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74BB5" w14:textId="77777777" w:rsidR="00CB00AF" w:rsidRPr="000F358A" w:rsidRDefault="00CB00AF" w:rsidP="00094251">
      <w:pPr>
        <w:spacing w:after="120" w:line="257" w:lineRule="auto"/>
        <w:jc w:val="center"/>
        <w:rPr>
          <w:rFonts w:ascii="Times New Roman" w:hAnsi="Times New Roman" w:cs="Times New Roman"/>
          <w:sz w:val="24"/>
          <w:szCs w:val="24"/>
        </w:rPr>
      </w:pPr>
      <w:r w:rsidRPr="000F358A">
        <w:rPr>
          <w:rFonts w:ascii="Times New Roman" w:hAnsi="Times New Roman" w:cs="Times New Roman"/>
          <w:b/>
          <w:bCs/>
          <w:sz w:val="24"/>
          <w:szCs w:val="24"/>
        </w:rPr>
        <w:t>ГОДИШЕН ОТЧЕТ НА ИНСТИТУТА ЗА ДЪРЖАВАТА И ПРАВОТО КЪМ БЪЛГАРСКАТА АКАДЕМИЯ НА НАУКИТЕ</w:t>
      </w:r>
    </w:p>
    <w:p w14:paraId="7570325D" w14:textId="77777777" w:rsidR="00CB00AF" w:rsidRPr="000F358A" w:rsidRDefault="00CB00AF" w:rsidP="00094251">
      <w:pPr>
        <w:spacing w:after="120" w:line="257" w:lineRule="auto"/>
        <w:jc w:val="center"/>
        <w:rPr>
          <w:rFonts w:ascii="Times New Roman" w:hAnsi="Times New Roman" w:cs="Times New Roman"/>
          <w:sz w:val="24"/>
          <w:szCs w:val="24"/>
        </w:rPr>
      </w:pPr>
      <w:r w:rsidRPr="000F358A">
        <w:rPr>
          <w:rFonts w:ascii="Times New Roman" w:hAnsi="Times New Roman" w:cs="Times New Roman"/>
          <w:b/>
          <w:bCs/>
          <w:sz w:val="24"/>
          <w:szCs w:val="24"/>
        </w:rPr>
        <w:t>ЗА 202</w:t>
      </w:r>
      <w:r>
        <w:rPr>
          <w:rFonts w:ascii="Times New Roman" w:hAnsi="Times New Roman" w:cs="Times New Roman"/>
          <w:b/>
          <w:bCs/>
          <w:sz w:val="24"/>
          <w:szCs w:val="24"/>
        </w:rPr>
        <w:t>3</w:t>
      </w:r>
      <w:r w:rsidRPr="000F358A">
        <w:rPr>
          <w:rFonts w:ascii="Times New Roman" w:hAnsi="Times New Roman" w:cs="Times New Roman"/>
          <w:b/>
          <w:bCs/>
          <w:sz w:val="24"/>
          <w:szCs w:val="24"/>
        </w:rPr>
        <w:t xml:space="preserve"> Г.</w:t>
      </w:r>
    </w:p>
    <w:p w14:paraId="6C48FFA6" w14:textId="77777777" w:rsidR="00CB00AF" w:rsidRPr="000F358A" w:rsidRDefault="00CB00AF" w:rsidP="00094251">
      <w:pPr>
        <w:spacing w:after="120" w:line="257" w:lineRule="auto"/>
        <w:rPr>
          <w:rFonts w:ascii="Times New Roman" w:hAnsi="Times New Roman" w:cs="Times New Roman"/>
          <w:sz w:val="24"/>
          <w:szCs w:val="24"/>
        </w:rPr>
      </w:pPr>
    </w:p>
    <w:p w14:paraId="47846E14" w14:textId="77777777" w:rsidR="00CB00AF" w:rsidRPr="000F358A" w:rsidRDefault="00CB00AF" w:rsidP="00094251">
      <w:pPr>
        <w:spacing w:after="120" w:line="257" w:lineRule="auto"/>
        <w:rPr>
          <w:rFonts w:ascii="Times New Roman" w:hAnsi="Times New Roman" w:cs="Times New Roman"/>
          <w:i/>
          <w:sz w:val="24"/>
          <w:szCs w:val="24"/>
        </w:rPr>
      </w:pPr>
      <w:r w:rsidRPr="000F358A">
        <w:rPr>
          <w:rFonts w:ascii="Times New Roman" w:hAnsi="Times New Roman" w:cs="Times New Roman"/>
          <w:i/>
          <w:sz w:val="24"/>
          <w:szCs w:val="24"/>
        </w:rPr>
        <w:t>Съгласно писмо 72-00-</w:t>
      </w:r>
      <w:r>
        <w:rPr>
          <w:rFonts w:ascii="Times New Roman" w:hAnsi="Times New Roman" w:cs="Times New Roman"/>
          <w:i/>
          <w:sz w:val="24"/>
          <w:szCs w:val="24"/>
        </w:rPr>
        <w:t>93</w:t>
      </w:r>
      <w:r w:rsidRPr="000F358A">
        <w:rPr>
          <w:rFonts w:ascii="Times New Roman" w:hAnsi="Times New Roman" w:cs="Times New Roman"/>
          <w:i/>
          <w:sz w:val="24"/>
          <w:szCs w:val="24"/>
        </w:rPr>
        <w:t>/</w:t>
      </w:r>
      <w:r>
        <w:rPr>
          <w:rFonts w:ascii="Times New Roman" w:hAnsi="Times New Roman" w:cs="Times New Roman"/>
          <w:i/>
          <w:sz w:val="24"/>
          <w:szCs w:val="24"/>
        </w:rPr>
        <w:t>27</w:t>
      </w:r>
      <w:r w:rsidRPr="000F358A">
        <w:rPr>
          <w:rFonts w:ascii="Times New Roman" w:hAnsi="Times New Roman" w:cs="Times New Roman"/>
          <w:i/>
          <w:sz w:val="24"/>
          <w:szCs w:val="24"/>
        </w:rPr>
        <w:t>.1</w:t>
      </w:r>
      <w:r>
        <w:rPr>
          <w:rFonts w:ascii="Times New Roman" w:hAnsi="Times New Roman" w:cs="Times New Roman"/>
          <w:i/>
          <w:sz w:val="24"/>
          <w:szCs w:val="24"/>
        </w:rPr>
        <w:t>1</w:t>
      </w:r>
      <w:r w:rsidRPr="000F358A">
        <w:rPr>
          <w:rFonts w:ascii="Times New Roman" w:hAnsi="Times New Roman" w:cs="Times New Roman"/>
          <w:i/>
          <w:sz w:val="24"/>
          <w:szCs w:val="24"/>
        </w:rPr>
        <w:t>.202</w:t>
      </w:r>
      <w:r>
        <w:rPr>
          <w:rFonts w:ascii="Times New Roman" w:hAnsi="Times New Roman" w:cs="Times New Roman"/>
          <w:i/>
          <w:sz w:val="24"/>
          <w:szCs w:val="24"/>
        </w:rPr>
        <w:t>3</w:t>
      </w:r>
      <w:r w:rsidRPr="000F358A">
        <w:rPr>
          <w:rFonts w:ascii="Times New Roman" w:hAnsi="Times New Roman" w:cs="Times New Roman"/>
          <w:i/>
          <w:sz w:val="24"/>
          <w:szCs w:val="24"/>
        </w:rPr>
        <w:t xml:space="preserve"> г.</w:t>
      </w:r>
    </w:p>
    <w:p w14:paraId="3E7FC8F6" w14:textId="77777777" w:rsidR="00CB00AF" w:rsidRPr="000F358A" w:rsidRDefault="00CB00AF" w:rsidP="00094251">
      <w:pPr>
        <w:spacing w:after="120" w:line="257" w:lineRule="auto"/>
        <w:rPr>
          <w:rFonts w:ascii="Times New Roman" w:hAnsi="Times New Roman" w:cs="Times New Roman"/>
          <w:sz w:val="24"/>
          <w:szCs w:val="24"/>
        </w:rPr>
      </w:pPr>
    </w:p>
    <w:p w14:paraId="474D5B16" w14:textId="77777777" w:rsidR="00CB00AF"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b/>
          <w:sz w:val="24"/>
          <w:szCs w:val="24"/>
        </w:rPr>
        <w:t>1. ПРОБЛЕМАТИКА НА ЗВЕНОТО</w:t>
      </w:r>
    </w:p>
    <w:p w14:paraId="7DAC2D09" w14:textId="77777777" w:rsidR="00CB00AF" w:rsidRPr="000F358A" w:rsidRDefault="00CB00AF" w:rsidP="00094251">
      <w:pPr>
        <w:pStyle w:val="ListParagraph"/>
        <w:numPr>
          <w:ilvl w:val="1"/>
          <w:numId w:val="8"/>
        </w:numPr>
        <w:spacing w:after="120" w:line="257" w:lineRule="auto"/>
        <w:jc w:val="both"/>
        <w:rPr>
          <w:rFonts w:ascii="Times New Roman" w:hAnsi="Times New Roman" w:cs="Times New Roman"/>
          <w:sz w:val="24"/>
          <w:szCs w:val="24"/>
        </w:rPr>
      </w:pPr>
      <w:r w:rsidRPr="000F358A">
        <w:rPr>
          <w:rFonts w:ascii="Times New Roman" w:hAnsi="Times New Roman" w:cs="Times New Roman"/>
          <w:b/>
          <w:sz w:val="24"/>
          <w:szCs w:val="24"/>
        </w:rPr>
        <w:t>Изпълнение на целите, оценка и анализ на постигнатите резултати</w:t>
      </w:r>
    </w:p>
    <w:p w14:paraId="5148AE80" w14:textId="77777777" w:rsidR="00CB00AF" w:rsidRPr="000F358A" w:rsidRDefault="00CB00AF" w:rsidP="00094251">
      <w:pPr>
        <w:spacing w:after="120" w:line="257" w:lineRule="auto"/>
        <w:ind w:firstLine="709"/>
        <w:jc w:val="both"/>
        <w:rPr>
          <w:rFonts w:ascii="Times New Roman" w:hAnsi="Times New Roman" w:cs="Times New Roman"/>
          <w:sz w:val="24"/>
          <w:szCs w:val="24"/>
        </w:rPr>
      </w:pPr>
      <w:r w:rsidRPr="000F358A">
        <w:rPr>
          <w:rFonts w:ascii="Times New Roman" w:eastAsia="Times New Roman" w:hAnsi="Times New Roman" w:cs="Times New Roman"/>
          <w:b/>
          <w:sz w:val="24"/>
          <w:szCs w:val="24"/>
        </w:rPr>
        <w:t xml:space="preserve">Преглед на изпълнението на целите (стратегически и оперативни), </w:t>
      </w:r>
      <w:r w:rsidRPr="000F358A">
        <w:rPr>
          <w:rFonts w:ascii="Times New Roman" w:eastAsia="Times New Roman" w:hAnsi="Times New Roman" w:cs="Times New Roman"/>
          <w:b/>
          <w:sz w:val="24"/>
          <w:szCs w:val="24"/>
          <w:u w:val="single"/>
        </w:rPr>
        <w:t>оценка и анализ на постигнатите резултати</w:t>
      </w:r>
      <w:r w:rsidRPr="000F358A">
        <w:rPr>
          <w:rFonts w:ascii="Times New Roman" w:eastAsia="Times New Roman" w:hAnsi="Times New Roman" w:cs="Times New Roman"/>
          <w:b/>
          <w:sz w:val="24"/>
          <w:szCs w:val="24"/>
        </w:rPr>
        <w:t xml:space="preserve"> и на перспективите на Института за държавата и правото (ИДП) в съответствие с неговата мисия и приоритети, съобразени с утвърдените научни тематики.</w:t>
      </w:r>
    </w:p>
    <w:p w14:paraId="6C5B44A1" w14:textId="77777777" w:rsidR="00CB00AF" w:rsidRPr="0073405C" w:rsidRDefault="00CB00AF" w:rsidP="00094251">
      <w:pPr>
        <w:spacing w:after="120" w:line="257" w:lineRule="auto"/>
        <w:ind w:firstLine="709"/>
        <w:jc w:val="both"/>
        <w:rPr>
          <w:rFonts w:ascii="Times New Roman" w:hAnsi="Times New Roman" w:cs="Times New Roman"/>
          <w:sz w:val="24"/>
          <w:szCs w:val="24"/>
        </w:rPr>
      </w:pPr>
      <w:r w:rsidRPr="0073405C">
        <w:rPr>
          <w:rFonts w:ascii="Times New Roman" w:eastAsia="Times New Roman" w:hAnsi="Times New Roman" w:cs="Times New Roman"/>
          <w:sz w:val="24"/>
          <w:szCs w:val="24"/>
        </w:rPr>
        <w:t>От основаването на ИДП мисията на института е свързана с усъвършенстването на националното законодателство, подпомагане дейността на правоприлагащите и правозащитните органи, предоставяне на подходяща база от изследвания и експертни знания, които да се ползват в обучението на бъдещите юристи, както и с повишаване на правната култура на гражданите.</w:t>
      </w:r>
    </w:p>
    <w:p w14:paraId="0464D66B" w14:textId="77777777" w:rsidR="00CB00AF" w:rsidRPr="0073405C" w:rsidRDefault="00CB00AF" w:rsidP="00094251">
      <w:pPr>
        <w:spacing w:after="120" w:line="257" w:lineRule="auto"/>
        <w:ind w:firstLine="709"/>
        <w:jc w:val="both"/>
        <w:rPr>
          <w:rFonts w:ascii="Times New Roman" w:hAnsi="Times New Roman" w:cs="Times New Roman"/>
          <w:sz w:val="24"/>
          <w:szCs w:val="24"/>
        </w:rPr>
      </w:pPr>
      <w:r w:rsidRPr="0073405C">
        <w:rPr>
          <w:rFonts w:ascii="Times New Roman" w:eastAsia="Times New Roman" w:hAnsi="Times New Roman" w:cs="Times New Roman"/>
          <w:sz w:val="24"/>
          <w:szCs w:val="24"/>
        </w:rPr>
        <w:t>През 2023 г. дейността на ИДП се осъществи съответно в четирите му основни настоящи приоритета:</w:t>
      </w:r>
    </w:p>
    <w:p w14:paraId="2B827926" w14:textId="77777777" w:rsidR="00CB00AF" w:rsidRPr="0073405C" w:rsidRDefault="00CB00AF" w:rsidP="00094251">
      <w:pPr>
        <w:spacing w:after="120" w:line="257" w:lineRule="auto"/>
        <w:ind w:firstLine="720"/>
        <w:jc w:val="both"/>
        <w:rPr>
          <w:rFonts w:ascii="Times New Roman" w:hAnsi="Times New Roman" w:cs="Times New Roman"/>
          <w:sz w:val="24"/>
          <w:szCs w:val="24"/>
        </w:rPr>
      </w:pPr>
      <w:r w:rsidRPr="0073405C">
        <w:rPr>
          <w:rFonts w:ascii="Times New Roman" w:eastAsia="Times New Roman" w:hAnsi="Times New Roman" w:cs="Times New Roman"/>
          <w:sz w:val="24"/>
          <w:szCs w:val="24"/>
        </w:rPr>
        <w:t>1) подпомагане на законотворческата функция на държавата, на правоприлагането, дейността на правораздавателните и административните органи;</w:t>
      </w:r>
    </w:p>
    <w:p w14:paraId="476E7C13" w14:textId="77777777" w:rsidR="00CB00AF" w:rsidRPr="0073405C" w:rsidRDefault="00CB00AF" w:rsidP="00094251">
      <w:pPr>
        <w:spacing w:after="120" w:line="257" w:lineRule="auto"/>
        <w:ind w:firstLine="720"/>
        <w:jc w:val="both"/>
        <w:rPr>
          <w:rFonts w:ascii="Times New Roman" w:hAnsi="Times New Roman" w:cs="Times New Roman"/>
          <w:sz w:val="24"/>
          <w:szCs w:val="24"/>
        </w:rPr>
      </w:pPr>
      <w:r w:rsidRPr="0073405C">
        <w:rPr>
          <w:rFonts w:ascii="Times New Roman" w:eastAsia="Times New Roman" w:hAnsi="Times New Roman" w:cs="Times New Roman"/>
          <w:sz w:val="24"/>
          <w:szCs w:val="24"/>
        </w:rPr>
        <w:t>2) изследвания в областта на хармонизирането на българското законодателство с правото на ЕС, в международното публично, частно право и международните отношения;</w:t>
      </w:r>
    </w:p>
    <w:p w14:paraId="749AB380" w14:textId="77777777" w:rsidR="00CB00AF" w:rsidRPr="0073405C" w:rsidRDefault="00CB00AF" w:rsidP="00094251">
      <w:pPr>
        <w:spacing w:after="120" w:line="257" w:lineRule="auto"/>
        <w:ind w:firstLine="720"/>
        <w:jc w:val="both"/>
        <w:rPr>
          <w:rFonts w:ascii="Times New Roman" w:hAnsi="Times New Roman" w:cs="Times New Roman"/>
          <w:sz w:val="24"/>
          <w:szCs w:val="24"/>
        </w:rPr>
      </w:pPr>
      <w:r w:rsidRPr="0073405C">
        <w:rPr>
          <w:rFonts w:ascii="Times New Roman" w:eastAsia="Times New Roman" w:hAnsi="Times New Roman" w:cs="Times New Roman"/>
          <w:sz w:val="24"/>
          <w:szCs w:val="24"/>
        </w:rPr>
        <w:t>3) изследвания, посветени на фундаментални и практически проблеми на правната система.</w:t>
      </w:r>
    </w:p>
    <w:p w14:paraId="6DE52417" w14:textId="77777777" w:rsidR="00CB00AF" w:rsidRPr="0073405C" w:rsidRDefault="00CB00AF" w:rsidP="00094251">
      <w:pPr>
        <w:spacing w:after="120" w:line="257" w:lineRule="auto"/>
        <w:ind w:firstLine="720"/>
        <w:jc w:val="both"/>
        <w:rPr>
          <w:rFonts w:ascii="Times New Roman" w:hAnsi="Times New Roman" w:cs="Times New Roman"/>
          <w:sz w:val="24"/>
          <w:szCs w:val="24"/>
        </w:rPr>
      </w:pPr>
      <w:r w:rsidRPr="0073405C">
        <w:rPr>
          <w:rFonts w:ascii="Times New Roman" w:eastAsia="Times New Roman" w:hAnsi="Times New Roman" w:cs="Times New Roman"/>
          <w:sz w:val="24"/>
          <w:szCs w:val="24"/>
        </w:rPr>
        <w:t>4) работа за повишаване на правното съзнание и правна култура на българските граждани.</w:t>
      </w:r>
    </w:p>
    <w:p w14:paraId="0AA68A75" w14:textId="77777777" w:rsidR="00CB00AF" w:rsidRPr="0073405C" w:rsidRDefault="00CB00AF" w:rsidP="00094251">
      <w:pPr>
        <w:spacing w:after="120" w:line="257" w:lineRule="auto"/>
        <w:ind w:firstLine="708"/>
        <w:jc w:val="both"/>
        <w:rPr>
          <w:rFonts w:ascii="Times New Roman" w:hAnsi="Times New Roman" w:cs="Times New Roman"/>
          <w:sz w:val="24"/>
          <w:szCs w:val="24"/>
        </w:rPr>
      </w:pPr>
      <w:r w:rsidRPr="0073405C">
        <w:rPr>
          <w:rFonts w:ascii="Times New Roman" w:eastAsia="Times New Roman" w:hAnsi="Times New Roman" w:cs="Times New Roman"/>
          <w:sz w:val="24"/>
          <w:szCs w:val="24"/>
        </w:rPr>
        <w:t>Резултатите от дейността на ИДП бяха представени по подобаващ и адекватен начин в реномирани издания, престижни научни конференции и др. изяви.</w:t>
      </w:r>
    </w:p>
    <w:p w14:paraId="321A66F9" w14:textId="77777777" w:rsidR="00CB00AF" w:rsidRPr="0073405C" w:rsidRDefault="00CB00AF" w:rsidP="00094251">
      <w:pPr>
        <w:spacing w:after="120" w:line="257" w:lineRule="auto"/>
        <w:ind w:firstLine="708"/>
        <w:jc w:val="both"/>
        <w:rPr>
          <w:rFonts w:ascii="Times New Roman" w:eastAsia="Times New Roman" w:hAnsi="Times New Roman" w:cs="Times New Roman"/>
          <w:sz w:val="24"/>
          <w:szCs w:val="24"/>
        </w:rPr>
      </w:pPr>
      <w:r w:rsidRPr="0073405C">
        <w:rPr>
          <w:rFonts w:ascii="Times New Roman" w:eastAsia="Times New Roman" w:hAnsi="Times New Roman" w:cs="Times New Roman"/>
          <w:sz w:val="24"/>
          <w:szCs w:val="24"/>
        </w:rPr>
        <w:t>Работата по тези направления се осъществи в колективни и самостоятелни проекти. Тази дейност е разгледана детайлно в съответните части на отчета относно постиженията на отделните учени.</w:t>
      </w:r>
    </w:p>
    <w:p w14:paraId="39ED2856" w14:textId="320DC893" w:rsidR="00CB00AF" w:rsidRPr="0073405C" w:rsidRDefault="001F7CFA" w:rsidP="00094251">
      <w:pPr>
        <w:spacing w:after="120" w:line="257" w:lineRule="auto"/>
        <w:ind w:firstLine="708"/>
        <w:jc w:val="both"/>
        <w:rPr>
          <w:rFonts w:ascii="Times New Roman" w:eastAsia="Times New Roman" w:hAnsi="Times New Roman" w:cs="Times New Roman"/>
          <w:sz w:val="24"/>
          <w:szCs w:val="24"/>
        </w:rPr>
      </w:pPr>
      <w:r w:rsidRPr="0073405C">
        <w:rPr>
          <w:rFonts w:ascii="Times New Roman" w:eastAsia="Times New Roman" w:hAnsi="Times New Roman" w:cs="Times New Roman"/>
          <w:sz w:val="24"/>
          <w:szCs w:val="24"/>
        </w:rPr>
        <w:t xml:space="preserve">През </w:t>
      </w:r>
      <w:r w:rsidR="00CB00AF" w:rsidRPr="0073405C">
        <w:rPr>
          <w:rFonts w:ascii="Times New Roman" w:eastAsia="Times New Roman" w:hAnsi="Times New Roman" w:cs="Times New Roman"/>
          <w:sz w:val="24"/>
          <w:szCs w:val="24"/>
        </w:rPr>
        <w:t xml:space="preserve">2023 г. </w:t>
      </w:r>
      <w:r w:rsidR="003A64C7">
        <w:rPr>
          <w:rFonts w:ascii="Times New Roman" w:eastAsia="Times New Roman" w:hAnsi="Times New Roman" w:cs="Times New Roman"/>
          <w:sz w:val="24"/>
          <w:szCs w:val="24"/>
        </w:rPr>
        <w:t>в</w:t>
      </w:r>
      <w:r w:rsidR="00CB00AF" w:rsidRPr="0073405C">
        <w:rPr>
          <w:rFonts w:ascii="Times New Roman" w:eastAsia="Times New Roman" w:hAnsi="Times New Roman" w:cs="Times New Roman"/>
          <w:sz w:val="24"/>
          <w:szCs w:val="24"/>
        </w:rPr>
        <w:t xml:space="preserve"> научно-организационен аспект успяхме да реализираме планираните събития – бяха поведени общо </w:t>
      </w:r>
      <w:r w:rsidR="0073405C" w:rsidRPr="0073405C">
        <w:rPr>
          <w:rFonts w:ascii="Times New Roman" w:eastAsia="Times New Roman" w:hAnsi="Times New Roman" w:cs="Times New Roman"/>
          <w:sz w:val="24"/>
          <w:szCs w:val="24"/>
        </w:rPr>
        <w:t>4</w:t>
      </w:r>
      <w:r w:rsidR="00CB00AF" w:rsidRPr="0073405C">
        <w:rPr>
          <w:rFonts w:ascii="Times New Roman" w:eastAsia="Times New Roman" w:hAnsi="Times New Roman" w:cs="Times New Roman"/>
          <w:sz w:val="24"/>
          <w:szCs w:val="24"/>
        </w:rPr>
        <w:t xml:space="preserve"> научни форума</w:t>
      </w:r>
      <w:r w:rsidR="0073405C" w:rsidRPr="0073405C">
        <w:rPr>
          <w:rFonts w:ascii="Times New Roman" w:eastAsia="Times New Roman" w:hAnsi="Times New Roman" w:cs="Times New Roman"/>
          <w:sz w:val="24"/>
          <w:szCs w:val="24"/>
        </w:rPr>
        <w:t xml:space="preserve"> и две лекции в рамките на семинара на ИДП</w:t>
      </w:r>
      <w:r w:rsidR="00CB00AF" w:rsidRPr="0073405C">
        <w:rPr>
          <w:rFonts w:ascii="Times New Roman" w:eastAsia="Times New Roman" w:hAnsi="Times New Roman" w:cs="Times New Roman"/>
          <w:sz w:val="24"/>
          <w:szCs w:val="24"/>
        </w:rPr>
        <w:t xml:space="preserve">. </w:t>
      </w:r>
    </w:p>
    <w:p w14:paraId="5A3148D4" w14:textId="334BC950" w:rsidR="00CB00AF" w:rsidRPr="0073405C" w:rsidRDefault="00CB00AF" w:rsidP="00094251">
      <w:pPr>
        <w:spacing w:after="120" w:line="257" w:lineRule="auto"/>
        <w:ind w:firstLine="708"/>
        <w:jc w:val="both"/>
        <w:rPr>
          <w:rFonts w:ascii="Times New Roman" w:eastAsia="Times New Roman" w:hAnsi="Times New Roman" w:cs="Times New Roman"/>
          <w:sz w:val="24"/>
          <w:szCs w:val="24"/>
        </w:rPr>
      </w:pPr>
      <w:r w:rsidRPr="0073405C">
        <w:rPr>
          <w:rFonts w:ascii="Times New Roman" w:eastAsia="Times New Roman" w:hAnsi="Times New Roman" w:cs="Times New Roman"/>
          <w:sz w:val="24"/>
          <w:szCs w:val="24"/>
        </w:rPr>
        <w:t xml:space="preserve">В обобщение през 2023 г. обемът на научната продукция на учените от Института възлиза на </w:t>
      </w:r>
      <w:r w:rsidRPr="0018156B">
        <w:rPr>
          <w:rFonts w:ascii="Times New Roman" w:eastAsia="Times New Roman" w:hAnsi="Times New Roman" w:cs="Times New Roman"/>
          <w:sz w:val="24"/>
          <w:szCs w:val="24"/>
        </w:rPr>
        <w:t>1</w:t>
      </w:r>
      <w:r w:rsidR="00FC6F73" w:rsidRPr="0018156B">
        <w:rPr>
          <w:rFonts w:ascii="Times New Roman" w:eastAsia="Times New Roman" w:hAnsi="Times New Roman" w:cs="Times New Roman"/>
          <w:sz w:val="24"/>
          <w:szCs w:val="24"/>
        </w:rPr>
        <w:t>7</w:t>
      </w:r>
      <w:r w:rsidRPr="0018156B">
        <w:rPr>
          <w:rFonts w:ascii="Times New Roman" w:eastAsia="Times New Roman" w:hAnsi="Times New Roman" w:cs="Times New Roman"/>
          <w:sz w:val="24"/>
          <w:szCs w:val="24"/>
        </w:rPr>
        <w:t xml:space="preserve">3  публикации (със </w:t>
      </w:r>
      <w:r w:rsidR="00FC6F73" w:rsidRPr="0018156B">
        <w:rPr>
          <w:rFonts w:ascii="Times New Roman" w:eastAsia="Times New Roman" w:hAnsi="Times New Roman" w:cs="Times New Roman"/>
          <w:sz w:val="24"/>
          <w:szCs w:val="24"/>
        </w:rPr>
        <w:t>2</w:t>
      </w:r>
      <w:r w:rsidRPr="0018156B">
        <w:rPr>
          <w:rFonts w:ascii="Times New Roman" w:eastAsia="Times New Roman" w:hAnsi="Times New Roman" w:cs="Times New Roman"/>
          <w:sz w:val="24"/>
          <w:szCs w:val="24"/>
        </w:rPr>
        <w:t>7 повече от предходната година или ръст от 1</w:t>
      </w:r>
      <w:r w:rsidR="00FC6F73" w:rsidRPr="0018156B">
        <w:rPr>
          <w:rFonts w:ascii="Times New Roman" w:eastAsia="Times New Roman" w:hAnsi="Times New Roman" w:cs="Times New Roman"/>
          <w:sz w:val="24"/>
          <w:szCs w:val="24"/>
        </w:rPr>
        <w:t>8</w:t>
      </w:r>
      <w:r w:rsidRPr="0018156B">
        <w:rPr>
          <w:rFonts w:ascii="Times New Roman" w:eastAsia="Times New Roman" w:hAnsi="Times New Roman" w:cs="Times New Roman"/>
          <w:sz w:val="24"/>
          <w:szCs w:val="24"/>
        </w:rPr>
        <w:t>,</w:t>
      </w:r>
      <w:r w:rsidR="00FC6F73" w:rsidRPr="0018156B">
        <w:rPr>
          <w:rFonts w:ascii="Times New Roman" w:eastAsia="Times New Roman" w:hAnsi="Times New Roman" w:cs="Times New Roman"/>
          <w:sz w:val="24"/>
          <w:szCs w:val="24"/>
        </w:rPr>
        <w:t>49</w:t>
      </w:r>
      <w:r w:rsidRPr="0018156B">
        <w:rPr>
          <w:rFonts w:ascii="Times New Roman" w:eastAsia="Times New Roman" w:hAnsi="Times New Roman" w:cs="Times New Roman"/>
          <w:sz w:val="24"/>
          <w:szCs w:val="24"/>
        </w:rPr>
        <w:t xml:space="preserve"> %) . От тях 1</w:t>
      </w:r>
      <w:r w:rsidR="00FC6F73" w:rsidRPr="0018156B">
        <w:rPr>
          <w:rFonts w:ascii="Times New Roman" w:eastAsia="Times New Roman" w:hAnsi="Times New Roman" w:cs="Times New Roman"/>
          <w:sz w:val="24"/>
          <w:szCs w:val="24"/>
        </w:rPr>
        <w:t>33</w:t>
      </w:r>
      <w:r w:rsidRPr="0018156B">
        <w:rPr>
          <w:rFonts w:ascii="Times New Roman" w:eastAsia="Times New Roman" w:hAnsi="Times New Roman" w:cs="Times New Roman"/>
          <w:sz w:val="24"/>
          <w:szCs w:val="24"/>
        </w:rPr>
        <w:t xml:space="preserve"> са публикувани, а </w:t>
      </w:r>
      <w:r w:rsidR="00FC6F73" w:rsidRPr="0018156B">
        <w:rPr>
          <w:rFonts w:ascii="Times New Roman" w:eastAsia="Times New Roman" w:hAnsi="Times New Roman" w:cs="Times New Roman"/>
          <w:sz w:val="24"/>
          <w:szCs w:val="24"/>
        </w:rPr>
        <w:t>40</w:t>
      </w:r>
      <w:r w:rsidRPr="0018156B">
        <w:rPr>
          <w:rFonts w:ascii="Times New Roman" w:eastAsia="Times New Roman" w:hAnsi="Times New Roman" w:cs="Times New Roman"/>
          <w:sz w:val="24"/>
          <w:szCs w:val="24"/>
        </w:rPr>
        <w:t xml:space="preserve"> са приети за печат. </w:t>
      </w:r>
      <w:r w:rsidRPr="0073405C">
        <w:rPr>
          <w:rFonts w:ascii="Times New Roman" w:eastAsia="Times New Roman" w:hAnsi="Times New Roman" w:cs="Times New Roman"/>
          <w:sz w:val="24"/>
          <w:szCs w:val="24"/>
        </w:rPr>
        <w:t xml:space="preserve">Излязла от печат е 1 публикация в съавторство с чуждестранен автор, а 8 от публикациите са на чужд език. </w:t>
      </w:r>
    </w:p>
    <w:p w14:paraId="2FC3C1D6" w14:textId="3D102032" w:rsidR="00CB00AF" w:rsidRPr="0073405C" w:rsidRDefault="00CB00AF" w:rsidP="00094251">
      <w:pPr>
        <w:spacing w:after="120" w:line="257" w:lineRule="auto"/>
        <w:ind w:firstLine="708"/>
        <w:jc w:val="both"/>
        <w:rPr>
          <w:rFonts w:ascii="Times New Roman" w:hAnsi="Times New Roman" w:cs="Times New Roman"/>
          <w:sz w:val="24"/>
          <w:szCs w:val="24"/>
        </w:rPr>
      </w:pPr>
      <w:r w:rsidRPr="0073405C">
        <w:rPr>
          <w:rFonts w:ascii="Times New Roman" w:eastAsia="Times New Roman" w:hAnsi="Times New Roman" w:cs="Times New Roman"/>
          <w:sz w:val="24"/>
          <w:szCs w:val="24"/>
        </w:rPr>
        <w:lastRenderedPageBreak/>
        <w:t xml:space="preserve">Средната </w:t>
      </w:r>
      <w:proofErr w:type="spellStart"/>
      <w:r w:rsidRPr="0073405C">
        <w:rPr>
          <w:rFonts w:ascii="Times New Roman" w:eastAsia="Times New Roman" w:hAnsi="Times New Roman" w:cs="Times New Roman"/>
          <w:sz w:val="24"/>
          <w:szCs w:val="24"/>
        </w:rPr>
        <w:t>публикационна</w:t>
      </w:r>
      <w:proofErr w:type="spellEnd"/>
      <w:r w:rsidRPr="0073405C">
        <w:rPr>
          <w:rFonts w:ascii="Times New Roman" w:eastAsia="Times New Roman" w:hAnsi="Times New Roman" w:cs="Times New Roman"/>
          <w:sz w:val="24"/>
          <w:szCs w:val="24"/>
        </w:rPr>
        <w:t xml:space="preserve"> активност за годината е по </w:t>
      </w:r>
      <w:r w:rsidRPr="00962A81">
        <w:rPr>
          <w:rFonts w:ascii="Times New Roman" w:eastAsia="Times New Roman" w:hAnsi="Times New Roman" w:cs="Times New Roman"/>
          <w:sz w:val="24"/>
          <w:szCs w:val="24"/>
        </w:rPr>
        <w:t>3,</w:t>
      </w:r>
      <w:r w:rsidR="0086150E" w:rsidRPr="00962A81">
        <w:rPr>
          <w:rFonts w:ascii="Times New Roman" w:eastAsia="Times New Roman" w:hAnsi="Times New Roman" w:cs="Times New Roman"/>
          <w:sz w:val="24"/>
          <w:szCs w:val="24"/>
        </w:rPr>
        <w:t>84</w:t>
      </w:r>
      <w:r w:rsidRPr="0086150E">
        <w:rPr>
          <w:rFonts w:ascii="Times New Roman" w:eastAsia="Times New Roman" w:hAnsi="Times New Roman" w:cs="Times New Roman"/>
          <w:color w:val="FF0000"/>
          <w:sz w:val="24"/>
          <w:szCs w:val="24"/>
        </w:rPr>
        <w:t xml:space="preserve"> </w:t>
      </w:r>
      <w:r w:rsidRPr="0073405C">
        <w:rPr>
          <w:rFonts w:ascii="Times New Roman" w:eastAsia="Times New Roman" w:hAnsi="Times New Roman" w:cs="Times New Roman"/>
          <w:sz w:val="24"/>
          <w:szCs w:val="24"/>
        </w:rPr>
        <w:t>на автор, което е по-висок коефициент спрямо 2022 г. и по-нисък все още от пиковите показатели за института през 2021 г.</w:t>
      </w:r>
    </w:p>
    <w:p w14:paraId="03EFF9E6" w14:textId="77EDE8B7" w:rsidR="00CB00AF" w:rsidRPr="0073405C" w:rsidRDefault="00CB00AF" w:rsidP="00094251">
      <w:pPr>
        <w:spacing w:after="120" w:line="257" w:lineRule="auto"/>
        <w:ind w:firstLine="708"/>
        <w:jc w:val="both"/>
        <w:rPr>
          <w:rFonts w:ascii="Times New Roman" w:hAnsi="Times New Roman" w:cs="Times New Roman"/>
          <w:sz w:val="24"/>
          <w:szCs w:val="24"/>
        </w:rPr>
      </w:pPr>
      <w:r w:rsidRPr="0073405C">
        <w:rPr>
          <w:rFonts w:ascii="Times New Roman" w:eastAsia="Times New Roman" w:hAnsi="Times New Roman" w:cs="Times New Roman"/>
          <w:sz w:val="24"/>
          <w:szCs w:val="24"/>
        </w:rPr>
        <w:t>Петима от учените в звеното са публикували пет самостоятелни монографии, от които една</w:t>
      </w:r>
      <w:r w:rsidR="0042433D">
        <w:rPr>
          <w:rFonts w:ascii="Times New Roman" w:eastAsia="Times New Roman" w:hAnsi="Times New Roman" w:cs="Times New Roman"/>
          <w:sz w:val="24"/>
          <w:szCs w:val="24"/>
        </w:rPr>
        <w:t xml:space="preserve"> колективна</w:t>
      </w:r>
      <w:r w:rsidRPr="0073405C">
        <w:rPr>
          <w:rFonts w:ascii="Times New Roman" w:eastAsia="Times New Roman" w:hAnsi="Times New Roman" w:cs="Times New Roman"/>
          <w:sz w:val="24"/>
          <w:szCs w:val="24"/>
        </w:rPr>
        <w:t xml:space="preserve"> монография е издадена от национално академично издателство след решение на Научния съвет на звеното. През отчетната година е публикувано едно учебно помагало на автор от звеното. </w:t>
      </w:r>
    </w:p>
    <w:p w14:paraId="2852A726" w14:textId="3D7B30F1" w:rsidR="00CB00AF" w:rsidRPr="0073405C" w:rsidRDefault="00CB00AF" w:rsidP="00094251">
      <w:pPr>
        <w:spacing w:after="120" w:line="257" w:lineRule="auto"/>
        <w:ind w:firstLine="708"/>
        <w:jc w:val="both"/>
        <w:rPr>
          <w:rFonts w:ascii="Times New Roman" w:eastAsia="Times New Roman" w:hAnsi="Times New Roman" w:cs="Times New Roman"/>
          <w:sz w:val="24"/>
          <w:szCs w:val="24"/>
        </w:rPr>
      </w:pPr>
      <w:r w:rsidRPr="0073405C">
        <w:rPr>
          <w:rFonts w:ascii="Times New Roman" w:eastAsia="Times New Roman" w:hAnsi="Times New Roman" w:cs="Times New Roman"/>
          <w:sz w:val="24"/>
          <w:szCs w:val="24"/>
        </w:rPr>
        <w:t xml:space="preserve">Шестима учени от звеното имат 6 научни публикации в реферирани и индексирани издания, от които 5 в ERIH+ и 1 учен - във </w:t>
      </w:r>
      <w:proofErr w:type="spellStart"/>
      <w:r w:rsidRPr="0073405C">
        <w:rPr>
          <w:rFonts w:ascii="Times New Roman" w:eastAsia="Times New Roman" w:hAnsi="Times New Roman" w:cs="Times New Roman"/>
          <w:sz w:val="24"/>
          <w:szCs w:val="24"/>
          <w:lang w:val="en-US"/>
        </w:rPr>
        <w:t>WoS</w:t>
      </w:r>
      <w:proofErr w:type="spellEnd"/>
      <w:r w:rsidRPr="0073405C">
        <w:rPr>
          <w:rFonts w:ascii="Times New Roman" w:eastAsia="Times New Roman" w:hAnsi="Times New Roman" w:cs="Times New Roman"/>
          <w:sz w:val="24"/>
          <w:szCs w:val="24"/>
        </w:rPr>
        <w:t xml:space="preserve">. Един учен от звеното има приета за печат публикация в издание, индексирано в ERIH+. Следва да се отчете завишаване на активността на учените от Института за търсене на реализация на научната им продукция в реферирани и индексирани издания, </w:t>
      </w:r>
      <w:r w:rsidR="001F7CFA" w:rsidRPr="0073405C">
        <w:rPr>
          <w:rFonts w:ascii="Times New Roman" w:eastAsia="Times New Roman" w:hAnsi="Times New Roman" w:cs="Times New Roman"/>
          <w:sz w:val="24"/>
          <w:szCs w:val="24"/>
        </w:rPr>
        <w:t>въпреки че</w:t>
      </w:r>
      <w:r w:rsidRPr="0073405C">
        <w:rPr>
          <w:rFonts w:ascii="Times New Roman" w:eastAsia="Times New Roman" w:hAnsi="Times New Roman" w:cs="Times New Roman"/>
          <w:sz w:val="24"/>
          <w:szCs w:val="24"/>
        </w:rPr>
        <w:t xml:space="preserve"> </w:t>
      </w:r>
      <w:r w:rsidR="001F7CFA" w:rsidRPr="0073405C">
        <w:rPr>
          <w:rFonts w:ascii="Times New Roman" w:eastAsia="Times New Roman" w:hAnsi="Times New Roman" w:cs="Times New Roman"/>
          <w:sz w:val="24"/>
          <w:szCs w:val="24"/>
        </w:rPr>
        <w:t>в</w:t>
      </w:r>
      <w:r w:rsidRPr="0073405C">
        <w:rPr>
          <w:rFonts w:ascii="Times New Roman" w:eastAsia="Times New Roman" w:hAnsi="Times New Roman" w:cs="Times New Roman"/>
          <w:sz w:val="24"/>
          <w:szCs w:val="24"/>
        </w:rPr>
        <w:t xml:space="preserve"> научно направление </w:t>
      </w:r>
      <w:r w:rsidR="001F7CFA" w:rsidRPr="0073405C">
        <w:rPr>
          <w:rFonts w:ascii="Times New Roman" w:eastAsia="Times New Roman" w:hAnsi="Times New Roman" w:cs="Times New Roman"/>
          <w:sz w:val="24"/>
          <w:szCs w:val="24"/>
        </w:rPr>
        <w:t>„</w:t>
      </w:r>
      <w:r w:rsidRPr="0073405C">
        <w:rPr>
          <w:rFonts w:ascii="Times New Roman" w:eastAsia="Times New Roman" w:hAnsi="Times New Roman" w:cs="Times New Roman"/>
          <w:sz w:val="24"/>
          <w:szCs w:val="24"/>
        </w:rPr>
        <w:t>Право</w:t>
      </w:r>
      <w:r w:rsidR="001F7CFA" w:rsidRPr="0073405C">
        <w:rPr>
          <w:rFonts w:ascii="Times New Roman" w:eastAsia="Times New Roman" w:hAnsi="Times New Roman" w:cs="Times New Roman"/>
          <w:sz w:val="24"/>
          <w:szCs w:val="24"/>
        </w:rPr>
        <w:t>“</w:t>
      </w:r>
      <w:r w:rsidRPr="0073405C">
        <w:rPr>
          <w:rFonts w:ascii="Times New Roman" w:eastAsia="Times New Roman" w:hAnsi="Times New Roman" w:cs="Times New Roman"/>
          <w:sz w:val="24"/>
          <w:szCs w:val="24"/>
        </w:rPr>
        <w:t xml:space="preserve"> възможностите за публикуване в такива издания е все още твърде силно ограничена.</w:t>
      </w:r>
    </w:p>
    <w:p w14:paraId="05E3384C" w14:textId="77777777" w:rsidR="00CB00AF" w:rsidRPr="0073405C" w:rsidRDefault="00CB00AF" w:rsidP="00094251">
      <w:pPr>
        <w:spacing w:after="120" w:line="257" w:lineRule="auto"/>
        <w:ind w:firstLine="708"/>
        <w:jc w:val="both"/>
        <w:rPr>
          <w:rFonts w:ascii="Times New Roman" w:eastAsia="Times New Roman" w:hAnsi="Times New Roman" w:cs="Times New Roman"/>
          <w:sz w:val="24"/>
          <w:szCs w:val="24"/>
        </w:rPr>
      </w:pPr>
      <w:r w:rsidRPr="0073405C">
        <w:rPr>
          <w:rFonts w:ascii="Times New Roman" w:eastAsia="Times New Roman" w:hAnsi="Times New Roman" w:cs="Times New Roman"/>
          <w:sz w:val="24"/>
          <w:szCs w:val="24"/>
        </w:rPr>
        <w:t xml:space="preserve">Девет учени от звеното са публикували 8 научни публикации в национални и международни академични издания, които са отразени в профилирани бази данни, а именно в CEEOL (Central </w:t>
      </w:r>
      <w:proofErr w:type="spellStart"/>
      <w:r w:rsidRPr="0073405C">
        <w:rPr>
          <w:rFonts w:ascii="Times New Roman" w:eastAsia="Times New Roman" w:hAnsi="Times New Roman" w:cs="Times New Roman"/>
          <w:sz w:val="24"/>
          <w:szCs w:val="24"/>
        </w:rPr>
        <w:t>and</w:t>
      </w:r>
      <w:proofErr w:type="spellEnd"/>
      <w:r w:rsidRPr="0073405C">
        <w:rPr>
          <w:rFonts w:ascii="Times New Roman" w:eastAsia="Times New Roman" w:hAnsi="Times New Roman" w:cs="Times New Roman"/>
          <w:sz w:val="24"/>
          <w:szCs w:val="24"/>
        </w:rPr>
        <w:t xml:space="preserve"> </w:t>
      </w:r>
      <w:proofErr w:type="spellStart"/>
      <w:r w:rsidRPr="0073405C">
        <w:rPr>
          <w:rFonts w:ascii="Times New Roman" w:eastAsia="Times New Roman" w:hAnsi="Times New Roman" w:cs="Times New Roman"/>
          <w:sz w:val="24"/>
          <w:szCs w:val="24"/>
        </w:rPr>
        <w:t>Eastern</w:t>
      </w:r>
      <w:proofErr w:type="spellEnd"/>
      <w:r w:rsidRPr="0073405C">
        <w:rPr>
          <w:rFonts w:ascii="Times New Roman" w:eastAsia="Times New Roman" w:hAnsi="Times New Roman" w:cs="Times New Roman"/>
          <w:sz w:val="24"/>
          <w:szCs w:val="24"/>
        </w:rPr>
        <w:t xml:space="preserve"> </w:t>
      </w:r>
      <w:proofErr w:type="spellStart"/>
      <w:r w:rsidRPr="0073405C">
        <w:rPr>
          <w:rFonts w:ascii="Times New Roman" w:eastAsia="Times New Roman" w:hAnsi="Times New Roman" w:cs="Times New Roman"/>
          <w:sz w:val="24"/>
          <w:szCs w:val="24"/>
        </w:rPr>
        <w:t>European</w:t>
      </w:r>
      <w:proofErr w:type="spellEnd"/>
      <w:r w:rsidRPr="0073405C">
        <w:rPr>
          <w:rFonts w:ascii="Times New Roman" w:eastAsia="Times New Roman" w:hAnsi="Times New Roman" w:cs="Times New Roman"/>
          <w:sz w:val="24"/>
          <w:szCs w:val="24"/>
        </w:rPr>
        <w:t xml:space="preserve"> </w:t>
      </w:r>
      <w:proofErr w:type="spellStart"/>
      <w:r w:rsidRPr="0073405C">
        <w:rPr>
          <w:rFonts w:ascii="Times New Roman" w:eastAsia="Times New Roman" w:hAnsi="Times New Roman" w:cs="Times New Roman"/>
          <w:sz w:val="24"/>
          <w:szCs w:val="24"/>
        </w:rPr>
        <w:t>Online</w:t>
      </w:r>
      <w:proofErr w:type="spellEnd"/>
      <w:r w:rsidRPr="0073405C">
        <w:rPr>
          <w:rFonts w:ascii="Times New Roman" w:eastAsia="Times New Roman" w:hAnsi="Times New Roman" w:cs="Times New Roman"/>
          <w:sz w:val="24"/>
          <w:szCs w:val="24"/>
        </w:rPr>
        <w:t xml:space="preserve"> </w:t>
      </w:r>
      <w:proofErr w:type="spellStart"/>
      <w:r w:rsidRPr="0073405C">
        <w:rPr>
          <w:rFonts w:ascii="Times New Roman" w:eastAsia="Times New Roman" w:hAnsi="Times New Roman" w:cs="Times New Roman"/>
          <w:sz w:val="24"/>
          <w:szCs w:val="24"/>
        </w:rPr>
        <w:t>Library</w:t>
      </w:r>
      <w:proofErr w:type="spellEnd"/>
      <w:r w:rsidRPr="0073405C">
        <w:rPr>
          <w:rFonts w:ascii="Times New Roman" w:eastAsia="Times New Roman" w:hAnsi="Times New Roman" w:cs="Times New Roman"/>
          <w:sz w:val="24"/>
          <w:szCs w:val="24"/>
        </w:rPr>
        <w:t>), както и двама автори имат две приети за печат публикации в издания, които са отразени в профилирани бази данни – отново в CEEOL. През отчетната година се наблюдава увеличаване на активността на учените за публикуване в профилирани бази данни, като броят се увеличава с две публикации, които са приети за печат.</w:t>
      </w:r>
    </w:p>
    <w:p w14:paraId="78F366C4" w14:textId="77777777" w:rsidR="00CB00AF" w:rsidRPr="0073405C" w:rsidRDefault="00CB00AF" w:rsidP="00094251">
      <w:pPr>
        <w:spacing w:after="120" w:line="257" w:lineRule="auto"/>
        <w:ind w:firstLine="709"/>
        <w:jc w:val="both"/>
        <w:rPr>
          <w:rFonts w:ascii="Times New Roman" w:hAnsi="Times New Roman" w:cs="Times New Roman"/>
          <w:sz w:val="24"/>
          <w:szCs w:val="24"/>
        </w:rPr>
      </w:pPr>
      <w:r w:rsidRPr="0073405C">
        <w:rPr>
          <w:rFonts w:ascii="Times New Roman" w:eastAsia="Times New Roman" w:hAnsi="Times New Roman" w:cs="Times New Roman"/>
          <w:sz w:val="24"/>
          <w:szCs w:val="24"/>
        </w:rPr>
        <w:t>Петима учени от ИДП са публикували 33 научно-популярни произведения, от които 29 са на един автор, 2 са научно-популярни книги и 31 научно-популярни статии. Наблюдава се увеличаване на интереса на учените от работата и реализирането на научно-популярна продукция със съществена практическа приложимост.</w:t>
      </w:r>
    </w:p>
    <w:p w14:paraId="2CBA5F05" w14:textId="77777777" w:rsidR="00CB00AF" w:rsidRPr="0073405C" w:rsidRDefault="00CB00AF" w:rsidP="00094251">
      <w:pPr>
        <w:spacing w:after="120" w:line="257" w:lineRule="auto"/>
        <w:ind w:firstLine="709"/>
        <w:jc w:val="both"/>
        <w:rPr>
          <w:rFonts w:ascii="Times New Roman" w:hAnsi="Times New Roman" w:cs="Times New Roman"/>
          <w:sz w:val="24"/>
          <w:szCs w:val="24"/>
        </w:rPr>
      </w:pPr>
      <w:r w:rsidRPr="0073405C">
        <w:rPr>
          <w:rFonts w:ascii="Times New Roman" w:eastAsia="Times New Roman" w:hAnsi="Times New Roman" w:cs="Times New Roman"/>
          <w:sz w:val="24"/>
          <w:szCs w:val="24"/>
        </w:rPr>
        <w:t xml:space="preserve">Подробни справки за публикациите са приложени към доклада.  </w:t>
      </w:r>
    </w:p>
    <w:p w14:paraId="0AC5B066" w14:textId="5348D8AC" w:rsidR="00CB00AF" w:rsidRPr="0073405C" w:rsidRDefault="00CB00AF" w:rsidP="00094251">
      <w:pPr>
        <w:spacing w:after="120" w:line="257" w:lineRule="auto"/>
        <w:ind w:firstLine="709"/>
        <w:jc w:val="both"/>
        <w:rPr>
          <w:rFonts w:ascii="Times New Roman" w:hAnsi="Times New Roman" w:cs="Times New Roman"/>
          <w:sz w:val="24"/>
          <w:szCs w:val="24"/>
        </w:rPr>
      </w:pPr>
      <w:r w:rsidRPr="0073405C">
        <w:rPr>
          <w:rFonts w:ascii="Times New Roman" w:eastAsia="Times New Roman" w:hAnsi="Times New Roman" w:cs="Times New Roman"/>
          <w:sz w:val="24"/>
          <w:szCs w:val="24"/>
        </w:rPr>
        <w:t xml:space="preserve">Забелязани са </w:t>
      </w:r>
      <w:r w:rsidRPr="00620C1D">
        <w:rPr>
          <w:rFonts w:ascii="Times New Roman" w:eastAsia="Times New Roman" w:hAnsi="Times New Roman" w:cs="Times New Roman"/>
          <w:sz w:val="24"/>
          <w:szCs w:val="24"/>
        </w:rPr>
        <w:t>26</w:t>
      </w:r>
      <w:r w:rsidR="0086150E" w:rsidRPr="00620C1D">
        <w:rPr>
          <w:rFonts w:ascii="Times New Roman" w:eastAsia="Times New Roman" w:hAnsi="Times New Roman" w:cs="Times New Roman"/>
          <w:sz w:val="24"/>
          <w:szCs w:val="24"/>
        </w:rPr>
        <w:t>8</w:t>
      </w:r>
      <w:r w:rsidRPr="00620C1D">
        <w:rPr>
          <w:rFonts w:ascii="Times New Roman" w:eastAsia="Times New Roman" w:hAnsi="Times New Roman" w:cs="Times New Roman"/>
          <w:sz w:val="24"/>
          <w:szCs w:val="24"/>
        </w:rPr>
        <w:t xml:space="preserve"> цитиращи източника (при 200 през 2022 г., 483 през 2021 г., 229 през 2020 г. и 211 през 2019 г.) на 17</w:t>
      </w:r>
      <w:r w:rsidR="0086150E" w:rsidRPr="00620C1D">
        <w:rPr>
          <w:rFonts w:ascii="Times New Roman" w:eastAsia="Times New Roman" w:hAnsi="Times New Roman" w:cs="Times New Roman"/>
          <w:sz w:val="24"/>
          <w:szCs w:val="24"/>
        </w:rPr>
        <w:t>1</w:t>
      </w:r>
      <w:r w:rsidRPr="00620C1D">
        <w:rPr>
          <w:rFonts w:ascii="Times New Roman" w:eastAsia="Times New Roman" w:hAnsi="Times New Roman" w:cs="Times New Roman"/>
          <w:sz w:val="24"/>
          <w:szCs w:val="24"/>
        </w:rPr>
        <w:t xml:space="preserve"> цитирани публикации (при 137 през 2022, 256 през 2021 г., 133 през 2020 г. и 153 през 2019 г.) на 1</w:t>
      </w:r>
      <w:r w:rsidR="0086150E" w:rsidRPr="00620C1D">
        <w:rPr>
          <w:rFonts w:ascii="Times New Roman" w:eastAsia="Times New Roman" w:hAnsi="Times New Roman" w:cs="Times New Roman"/>
          <w:sz w:val="24"/>
          <w:szCs w:val="24"/>
        </w:rPr>
        <w:t>6</w:t>
      </w:r>
      <w:r w:rsidRPr="00620C1D">
        <w:rPr>
          <w:rFonts w:ascii="Times New Roman" w:eastAsia="Times New Roman" w:hAnsi="Times New Roman" w:cs="Times New Roman"/>
          <w:sz w:val="24"/>
          <w:szCs w:val="24"/>
        </w:rPr>
        <w:t xml:space="preserve"> учени. </w:t>
      </w:r>
      <w:r w:rsidRPr="0073405C">
        <w:rPr>
          <w:rFonts w:ascii="Times New Roman" w:eastAsia="Times New Roman" w:hAnsi="Times New Roman" w:cs="Times New Roman"/>
          <w:sz w:val="24"/>
          <w:szCs w:val="24"/>
        </w:rPr>
        <w:t>След големия ръст през 2021 г. и връщането през 2022 г. на този индикатор в обичайните му граници, през 2023 г. се наблюдава значителен ръст в цитиранията спрямо предходната година, които се изразява в 33,5 %, а спрямо 2021 г. това повишение е с 15 %, което показва една възходяща устойчивост на тенд</w:t>
      </w:r>
      <w:r w:rsidR="001F7CFA" w:rsidRPr="0073405C">
        <w:rPr>
          <w:rFonts w:ascii="Times New Roman" w:eastAsia="Times New Roman" w:hAnsi="Times New Roman" w:cs="Times New Roman"/>
          <w:sz w:val="24"/>
          <w:szCs w:val="24"/>
        </w:rPr>
        <w:t>енцията</w:t>
      </w:r>
      <w:r w:rsidRPr="0073405C">
        <w:rPr>
          <w:rFonts w:ascii="Times New Roman" w:eastAsia="Times New Roman" w:hAnsi="Times New Roman" w:cs="Times New Roman"/>
          <w:sz w:val="24"/>
          <w:szCs w:val="24"/>
        </w:rPr>
        <w:t xml:space="preserve">. Всичките цитирания са в научни издания, като 5 от цитиранията са в публикации, индексирани в </w:t>
      </w:r>
      <w:proofErr w:type="spellStart"/>
      <w:r w:rsidRPr="0073405C">
        <w:rPr>
          <w:rFonts w:ascii="Times New Roman" w:eastAsia="Times New Roman" w:hAnsi="Times New Roman" w:cs="Times New Roman"/>
          <w:sz w:val="24"/>
          <w:szCs w:val="24"/>
        </w:rPr>
        <w:t>WoS</w:t>
      </w:r>
      <w:proofErr w:type="spellEnd"/>
      <w:r w:rsidRPr="0073405C">
        <w:rPr>
          <w:rFonts w:ascii="Times New Roman" w:eastAsia="Times New Roman" w:hAnsi="Times New Roman" w:cs="Times New Roman"/>
          <w:sz w:val="24"/>
          <w:szCs w:val="24"/>
        </w:rPr>
        <w:t xml:space="preserve"> или </w:t>
      </w:r>
      <w:proofErr w:type="spellStart"/>
      <w:r w:rsidRPr="0073405C">
        <w:rPr>
          <w:rFonts w:ascii="Times New Roman" w:eastAsia="Times New Roman" w:hAnsi="Times New Roman" w:cs="Times New Roman"/>
          <w:sz w:val="24"/>
          <w:szCs w:val="24"/>
        </w:rPr>
        <w:t>Scopus</w:t>
      </w:r>
      <w:proofErr w:type="spellEnd"/>
      <w:r w:rsidRPr="0073405C">
        <w:rPr>
          <w:rFonts w:ascii="Times New Roman" w:eastAsia="Times New Roman" w:hAnsi="Times New Roman" w:cs="Times New Roman"/>
          <w:sz w:val="24"/>
          <w:szCs w:val="24"/>
        </w:rPr>
        <w:t>.</w:t>
      </w:r>
    </w:p>
    <w:p w14:paraId="523741F5" w14:textId="57795D48" w:rsidR="00CB00AF" w:rsidRPr="0073405C" w:rsidRDefault="00CB00AF" w:rsidP="00094251">
      <w:pPr>
        <w:spacing w:after="120" w:line="257" w:lineRule="auto"/>
        <w:ind w:firstLine="709"/>
        <w:jc w:val="both"/>
        <w:rPr>
          <w:rFonts w:ascii="Times New Roman" w:hAnsi="Times New Roman" w:cs="Times New Roman"/>
          <w:sz w:val="24"/>
          <w:szCs w:val="24"/>
        </w:rPr>
      </w:pPr>
      <w:r w:rsidRPr="0073405C">
        <w:rPr>
          <w:rFonts w:ascii="Times New Roman" w:eastAsia="Times New Roman" w:hAnsi="Times New Roman" w:cs="Times New Roman"/>
          <w:sz w:val="24"/>
          <w:szCs w:val="24"/>
        </w:rPr>
        <w:t xml:space="preserve">Изнесени </w:t>
      </w:r>
      <w:r w:rsidRPr="00E74D3F">
        <w:rPr>
          <w:rFonts w:ascii="Times New Roman" w:eastAsia="Times New Roman" w:hAnsi="Times New Roman" w:cs="Times New Roman"/>
          <w:sz w:val="24"/>
          <w:szCs w:val="24"/>
        </w:rPr>
        <w:t xml:space="preserve">са </w:t>
      </w:r>
      <w:r w:rsidR="001D1D31" w:rsidRPr="00E74D3F">
        <w:rPr>
          <w:rFonts w:ascii="Times New Roman" w:eastAsia="Times New Roman" w:hAnsi="Times New Roman" w:cs="Times New Roman"/>
          <w:sz w:val="24"/>
          <w:szCs w:val="24"/>
        </w:rPr>
        <w:t>81</w:t>
      </w:r>
      <w:r w:rsidRPr="00E74D3F">
        <w:rPr>
          <w:rFonts w:ascii="Times New Roman" w:eastAsia="Times New Roman" w:hAnsi="Times New Roman" w:cs="Times New Roman"/>
          <w:sz w:val="24"/>
          <w:szCs w:val="24"/>
        </w:rPr>
        <w:t xml:space="preserve"> доклада от 3</w:t>
      </w:r>
      <w:r w:rsidR="001D1D31" w:rsidRPr="00E74D3F">
        <w:rPr>
          <w:rFonts w:ascii="Times New Roman" w:eastAsia="Times New Roman" w:hAnsi="Times New Roman" w:cs="Times New Roman"/>
          <w:sz w:val="24"/>
          <w:szCs w:val="24"/>
        </w:rPr>
        <w:t>9</w:t>
      </w:r>
      <w:r w:rsidRPr="00E74D3F">
        <w:rPr>
          <w:rFonts w:ascii="Times New Roman" w:eastAsia="Times New Roman" w:hAnsi="Times New Roman" w:cs="Times New Roman"/>
          <w:sz w:val="24"/>
          <w:szCs w:val="24"/>
        </w:rPr>
        <w:t xml:space="preserve"> учени и докторанти на </w:t>
      </w:r>
      <w:r w:rsidR="001D1D31" w:rsidRPr="00E74D3F">
        <w:rPr>
          <w:rFonts w:ascii="Times New Roman" w:eastAsia="Times New Roman" w:hAnsi="Times New Roman" w:cs="Times New Roman"/>
          <w:sz w:val="24"/>
          <w:szCs w:val="24"/>
        </w:rPr>
        <w:t>33</w:t>
      </w:r>
      <w:r w:rsidRPr="00E74D3F">
        <w:rPr>
          <w:rFonts w:ascii="Times New Roman" w:eastAsia="Times New Roman" w:hAnsi="Times New Roman" w:cs="Times New Roman"/>
          <w:sz w:val="24"/>
          <w:szCs w:val="24"/>
        </w:rPr>
        <w:t xml:space="preserve"> научни форуми</w:t>
      </w:r>
      <w:r w:rsidRPr="0073405C">
        <w:rPr>
          <w:rFonts w:ascii="Times New Roman" w:eastAsia="Times New Roman" w:hAnsi="Times New Roman" w:cs="Times New Roman"/>
          <w:sz w:val="24"/>
          <w:szCs w:val="24"/>
        </w:rPr>
        <w:t>, включително и в чужбина</w:t>
      </w:r>
      <w:r w:rsidR="00CC543A">
        <w:rPr>
          <w:rFonts w:ascii="Times New Roman" w:eastAsia="Times New Roman" w:hAnsi="Times New Roman" w:cs="Times New Roman"/>
          <w:sz w:val="24"/>
          <w:szCs w:val="24"/>
        </w:rPr>
        <w:t>, което показва</w:t>
      </w:r>
      <w:r w:rsidR="00440DB7" w:rsidRPr="00E74D3F">
        <w:rPr>
          <w:rFonts w:ascii="Times New Roman" w:eastAsia="Times New Roman" w:hAnsi="Times New Roman" w:cs="Times New Roman"/>
          <w:sz w:val="24"/>
          <w:szCs w:val="24"/>
        </w:rPr>
        <w:t xml:space="preserve"> лека тенденция за увеличение</w:t>
      </w:r>
      <w:r w:rsidRPr="00E74D3F">
        <w:rPr>
          <w:rFonts w:ascii="Times New Roman" w:eastAsia="Times New Roman" w:hAnsi="Times New Roman" w:cs="Times New Roman"/>
          <w:sz w:val="24"/>
          <w:szCs w:val="24"/>
        </w:rPr>
        <w:t>.</w:t>
      </w:r>
      <w:r w:rsidRPr="0073405C">
        <w:rPr>
          <w:rFonts w:ascii="Times New Roman" w:eastAsia="Times New Roman" w:hAnsi="Times New Roman" w:cs="Times New Roman"/>
          <w:sz w:val="24"/>
          <w:szCs w:val="24"/>
        </w:rPr>
        <w:t xml:space="preserve"> Продължава да се подобрява видимостта на учените от ИДП на международни научни форуми – през 2023 г. 1</w:t>
      </w:r>
      <w:r w:rsidR="002D6ED1" w:rsidRPr="00E74D3F">
        <w:rPr>
          <w:rFonts w:ascii="Times New Roman" w:eastAsia="Times New Roman" w:hAnsi="Times New Roman" w:cs="Times New Roman"/>
          <w:sz w:val="24"/>
          <w:szCs w:val="24"/>
        </w:rPr>
        <w:t>3</w:t>
      </w:r>
      <w:r w:rsidRPr="0073405C">
        <w:rPr>
          <w:rFonts w:ascii="Times New Roman" w:eastAsia="Times New Roman" w:hAnsi="Times New Roman" w:cs="Times New Roman"/>
          <w:sz w:val="24"/>
          <w:szCs w:val="24"/>
        </w:rPr>
        <w:t xml:space="preserve"> автора от звеното са представили общо </w:t>
      </w:r>
      <w:r w:rsidRPr="00E74D3F">
        <w:rPr>
          <w:rFonts w:ascii="Times New Roman" w:eastAsia="Times New Roman" w:hAnsi="Times New Roman" w:cs="Times New Roman"/>
          <w:sz w:val="24"/>
          <w:szCs w:val="24"/>
        </w:rPr>
        <w:t>1</w:t>
      </w:r>
      <w:r w:rsidR="002D6ED1" w:rsidRPr="00E74D3F">
        <w:rPr>
          <w:rFonts w:ascii="Times New Roman" w:eastAsia="Times New Roman" w:hAnsi="Times New Roman" w:cs="Times New Roman"/>
          <w:sz w:val="24"/>
          <w:szCs w:val="24"/>
        </w:rPr>
        <w:t>6</w:t>
      </w:r>
      <w:r w:rsidRPr="00E74D3F">
        <w:rPr>
          <w:rFonts w:ascii="Times New Roman" w:eastAsia="Times New Roman" w:hAnsi="Times New Roman" w:cs="Times New Roman"/>
          <w:sz w:val="24"/>
          <w:szCs w:val="24"/>
        </w:rPr>
        <w:t xml:space="preserve"> доклада на </w:t>
      </w:r>
      <w:r w:rsidR="002D6ED1" w:rsidRPr="00E74D3F">
        <w:rPr>
          <w:rFonts w:ascii="Times New Roman" w:eastAsia="Times New Roman" w:hAnsi="Times New Roman" w:cs="Times New Roman"/>
          <w:sz w:val="24"/>
          <w:szCs w:val="24"/>
        </w:rPr>
        <w:t>10</w:t>
      </w:r>
      <w:r w:rsidRPr="00E74D3F">
        <w:rPr>
          <w:rFonts w:ascii="Times New Roman" w:eastAsia="Times New Roman" w:hAnsi="Times New Roman" w:cs="Times New Roman"/>
          <w:sz w:val="24"/>
          <w:szCs w:val="24"/>
        </w:rPr>
        <w:t xml:space="preserve"> международни научни форуми, от които </w:t>
      </w:r>
      <w:r w:rsidR="002D6ED1" w:rsidRPr="00E74D3F">
        <w:rPr>
          <w:rFonts w:ascii="Times New Roman" w:eastAsia="Times New Roman" w:hAnsi="Times New Roman" w:cs="Times New Roman"/>
          <w:sz w:val="24"/>
          <w:szCs w:val="24"/>
        </w:rPr>
        <w:t>5</w:t>
      </w:r>
      <w:r w:rsidRPr="00E74D3F">
        <w:rPr>
          <w:rFonts w:ascii="Times New Roman" w:eastAsia="Times New Roman" w:hAnsi="Times New Roman" w:cs="Times New Roman"/>
          <w:sz w:val="24"/>
          <w:szCs w:val="24"/>
        </w:rPr>
        <w:t xml:space="preserve"> в чужбина</w:t>
      </w:r>
      <w:r w:rsidRPr="0073405C">
        <w:rPr>
          <w:rFonts w:ascii="Times New Roman" w:eastAsia="Times New Roman" w:hAnsi="Times New Roman" w:cs="Times New Roman"/>
          <w:sz w:val="24"/>
          <w:szCs w:val="24"/>
        </w:rPr>
        <w:t>, на два от които са изнесени 2 пленарни доклада. Наблюдава се устойчивост при повишаването на научната видимост на учените от института на международни научни прояви.</w:t>
      </w:r>
    </w:p>
    <w:p w14:paraId="2CEA479F" w14:textId="7E8BB312" w:rsidR="00CB00AF" w:rsidRPr="009A0616" w:rsidRDefault="00CB00AF" w:rsidP="00094251">
      <w:pPr>
        <w:spacing w:after="120" w:line="257" w:lineRule="auto"/>
        <w:ind w:firstLine="709"/>
        <w:jc w:val="both"/>
        <w:rPr>
          <w:rFonts w:ascii="Times New Roman" w:eastAsia="Times New Roman" w:hAnsi="Times New Roman" w:cs="Times New Roman"/>
          <w:sz w:val="24"/>
          <w:szCs w:val="24"/>
        </w:rPr>
      </w:pPr>
      <w:r w:rsidRPr="009A0616">
        <w:rPr>
          <w:rFonts w:ascii="Times New Roman" w:eastAsia="Times New Roman" w:hAnsi="Times New Roman" w:cs="Times New Roman"/>
          <w:sz w:val="24"/>
          <w:szCs w:val="24"/>
        </w:rPr>
        <w:t xml:space="preserve">През 2023 г. ИДП организира </w:t>
      </w:r>
      <w:r w:rsidR="0073405C" w:rsidRPr="009A0616">
        <w:rPr>
          <w:rFonts w:ascii="Times New Roman" w:eastAsia="Times New Roman" w:hAnsi="Times New Roman" w:cs="Times New Roman"/>
          <w:sz w:val="24"/>
          <w:szCs w:val="24"/>
        </w:rPr>
        <w:t>4</w:t>
      </w:r>
      <w:r w:rsidRPr="009A0616">
        <w:rPr>
          <w:rFonts w:ascii="Times New Roman" w:eastAsia="Times New Roman" w:hAnsi="Times New Roman" w:cs="Times New Roman"/>
          <w:sz w:val="24"/>
          <w:szCs w:val="24"/>
        </w:rPr>
        <w:t xml:space="preserve"> научни форума, </w:t>
      </w:r>
      <w:r w:rsidR="0073405C" w:rsidRPr="009A0616">
        <w:rPr>
          <w:rFonts w:ascii="Times New Roman" w:eastAsia="Times New Roman" w:hAnsi="Times New Roman" w:cs="Times New Roman"/>
          <w:sz w:val="24"/>
          <w:szCs w:val="24"/>
        </w:rPr>
        <w:t xml:space="preserve">от които един международен, </w:t>
      </w:r>
      <w:r w:rsidRPr="009A0616">
        <w:rPr>
          <w:rFonts w:ascii="Times New Roman" w:eastAsia="Times New Roman" w:hAnsi="Times New Roman" w:cs="Times New Roman"/>
          <w:sz w:val="24"/>
          <w:szCs w:val="24"/>
        </w:rPr>
        <w:t xml:space="preserve">както следва: </w:t>
      </w:r>
    </w:p>
    <w:p w14:paraId="16875A0E" w14:textId="77777777" w:rsidR="0073405C" w:rsidRPr="009A0616" w:rsidRDefault="0073405C" w:rsidP="00094251">
      <w:pPr>
        <w:numPr>
          <w:ilvl w:val="0"/>
          <w:numId w:val="26"/>
        </w:numPr>
        <w:spacing w:after="120" w:line="257" w:lineRule="auto"/>
        <w:jc w:val="both"/>
        <w:rPr>
          <w:rFonts w:ascii="Times New Roman" w:eastAsia="Times New Roman" w:hAnsi="Times New Roman" w:cs="Times New Roman"/>
          <w:sz w:val="24"/>
          <w:szCs w:val="24"/>
        </w:rPr>
      </w:pPr>
      <w:r w:rsidRPr="009A0616">
        <w:rPr>
          <w:rFonts w:ascii="Times New Roman" w:eastAsia="Times New Roman" w:hAnsi="Times New Roman" w:cs="Times New Roman"/>
          <w:sz w:val="24"/>
          <w:szCs w:val="24"/>
        </w:rPr>
        <w:lastRenderedPageBreak/>
        <w:t>Научно-практическа кръгла маса на тема „Теоретични възможности и практически измерения на измененията в Конституцията, 30.09.-01.10.2023 г., съвместно с Центъра по юридически науки на Бургаския свободен университет. Събитието беше поведено присъствено;</w:t>
      </w:r>
    </w:p>
    <w:p w14:paraId="6348931C" w14:textId="791717C5" w:rsidR="0073405C" w:rsidRPr="009A0616" w:rsidRDefault="0073405C" w:rsidP="00094251">
      <w:pPr>
        <w:numPr>
          <w:ilvl w:val="0"/>
          <w:numId w:val="26"/>
        </w:numPr>
        <w:spacing w:after="120" w:line="257" w:lineRule="auto"/>
        <w:jc w:val="both"/>
        <w:rPr>
          <w:rFonts w:ascii="Times New Roman" w:eastAsia="Times New Roman" w:hAnsi="Times New Roman" w:cs="Times New Roman"/>
          <w:sz w:val="24"/>
          <w:szCs w:val="24"/>
        </w:rPr>
      </w:pPr>
      <w:r w:rsidRPr="009A0616">
        <w:rPr>
          <w:rFonts w:ascii="Times New Roman" w:eastAsia="Times New Roman" w:hAnsi="Times New Roman" w:cs="Times New Roman"/>
          <w:sz w:val="24"/>
          <w:szCs w:val="24"/>
        </w:rPr>
        <w:t>Международно събитие: кръгла маса по проекта с Института за европейски изследвания на Китайската академия за социални науки на тема „</w:t>
      </w:r>
      <w:r w:rsidRPr="009A0616">
        <w:rPr>
          <w:rFonts w:ascii="Times New Roman" w:eastAsia="Times New Roman" w:hAnsi="Times New Roman" w:cs="Times New Roman"/>
          <w:sz w:val="24"/>
          <w:szCs w:val="24"/>
          <w:lang w:val="en-US"/>
        </w:rPr>
        <w:t>Global</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problems</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of</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the</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Green</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transition</w:t>
      </w:r>
      <w:r w:rsidRPr="009A0616">
        <w:rPr>
          <w:rFonts w:ascii="Times New Roman" w:eastAsia="Times New Roman" w:hAnsi="Times New Roman" w:cs="Times New Roman"/>
          <w:sz w:val="24"/>
          <w:szCs w:val="24"/>
        </w:rPr>
        <w:t>”</w:t>
      </w:r>
      <w:r w:rsidR="0042433D" w:rsidRPr="009A0616">
        <w:rPr>
          <w:rFonts w:ascii="Times New Roman" w:eastAsia="Times New Roman" w:hAnsi="Times New Roman" w:cs="Times New Roman"/>
          <w:sz w:val="24"/>
          <w:szCs w:val="24"/>
        </w:rPr>
        <w:t>/Глобални  проблеми на  Зеления преход</w:t>
      </w:r>
      <w:r w:rsidRPr="009A0616">
        <w:rPr>
          <w:rFonts w:ascii="Times New Roman" w:eastAsia="Times New Roman" w:hAnsi="Times New Roman" w:cs="Times New Roman"/>
          <w:sz w:val="24"/>
          <w:szCs w:val="24"/>
        </w:rPr>
        <w:t>, в рамките на проекта  “</w:t>
      </w:r>
      <w:r w:rsidRPr="009A0616">
        <w:rPr>
          <w:rFonts w:ascii="Times New Roman" w:eastAsia="Times New Roman" w:hAnsi="Times New Roman" w:cs="Times New Roman"/>
          <w:sz w:val="24"/>
          <w:szCs w:val="24"/>
          <w:lang w:val="en-US"/>
        </w:rPr>
        <w:t>Bulgaria</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and</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China</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in</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the</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Eurasian</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connectivity</w:t>
      </w:r>
      <w:r w:rsidRPr="009A0616">
        <w:rPr>
          <w:rFonts w:ascii="Times New Roman" w:eastAsia="Times New Roman" w:hAnsi="Times New Roman" w:cs="Times New Roman"/>
          <w:sz w:val="24"/>
          <w:szCs w:val="24"/>
        </w:rPr>
        <w:t xml:space="preserve"> </w:t>
      </w:r>
      <w:r w:rsidRPr="009A0616">
        <w:rPr>
          <w:rFonts w:ascii="Times New Roman" w:eastAsia="Times New Roman" w:hAnsi="Times New Roman" w:cs="Times New Roman"/>
          <w:sz w:val="24"/>
          <w:szCs w:val="24"/>
          <w:lang w:val="en-US"/>
        </w:rPr>
        <w:t>projects</w:t>
      </w:r>
      <w:r w:rsidRPr="009A0616">
        <w:rPr>
          <w:rFonts w:ascii="Times New Roman" w:eastAsia="Times New Roman" w:hAnsi="Times New Roman" w:cs="Times New Roman"/>
          <w:sz w:val="24"/>
          <w:szCs w:val="24"/>
        </w:rPr>
        <w:t xml:space="preserve">“ </w:t>
      </w:r>
      <w:r w:rsidR="0042433D" w:rsidRPr="009A0616">
        <w:rPr>
          <w:rFonts w:ascii="Times New Roman" w:eastAsia="Times New Roman" w:hAnsi="Times New Roman" w:cs="Times New Roman"/>
          <w:sz w:val="24"/>
          <w:szCs w:val="24"/>
        </w:rPr>
        <w:t xml:space="preserve">/България и Китай в </w:t>
      </w:r>
      <w:proofErr w:type="spellStart"/>
      <w:r w:rsidR="0042433D" w:rsidRPr="009A0616">
        <w:rPr>
          <w:rFonts w:ascii="Times New Roman" w:eastAsia="Times New Roman" w:hAnsi="Times New Roman" w:cs="Times New Roman"/>
          <w:sz w:val="24"/>
          <w:szCs w:val="24"/>
        </w:rPr>
        <w:t>Евроазиатските</w:t>
      </w:r>
      <w:proofErr w:type="spellEnd"/>
      <w:r w:rsidR="0042433D" w:rsidRPr="009A0616">
        <w:rPr>
          <w:rFonts w:ascii="Times New Roman" w:eastAsia="Times New Roman" w:hAnsi="Times New Roman" w:cs="Times New Roman"/>
          <w:sz w:val="24"/>
          <w:szCs w:val="24"/>
        </w:rPr>
        <w:t xml:space="preserve"> проекти за свързаност </w:t>
      </w:r>
      <w:r w:rsidRPr="009A0616">
        <w:rPr>
          <w:rFonts w:ascii="Times New Roman" w:eastAsia="Times New Roman" w:hAnsi="Times New Roman" w:cs="Times New Roman"/>
          <w:sz w:val="24"/>
          <w:szCs w:val="24"/>
        </w:rPr>
        <w:t>на 9 октомври 2023 г.</w:t>
      </w:r>
    </w:p>
    <w:p w14:paraId="32CA5CA7" w14:textId="73556DA9" w:rsidR="00CB00AF" w:rsidRPr="009A0616" w:rsidRDefault="00CB00AF" w:rsidP="00094251">
      <w:pPr>
        <w:numPr>
          <w:ilvl w:val="0"/>
          <w:numId w:val="26"/>
        </w:numPr>
        <w:spacing w:after="120" w:line="257" w:lineRule="auto"/>
        <w:jc w:val="both"/>
        <w:rPr>
          <w:rFonts w:ascii="Times New Roman" w:eastAsia="Times New Roman" w:hAnsi="Times New Roman" w:cs="Times New Roman"/>
          <w:sz w:val="24"/>
          <w:szCs w:val="24"/>
        </w:rPr>
      </w:pPr>
      <w:r w:rsidRPr="009A0616">
        <w:rPr>
          <w:rFonts w:ascii="Times New Roman" w:eastAsia="Times New Roman" w:hAnsi="Times New Roman" w:cs="Times New Roman"/>
          <w:sz w:val="24"/>
          <w:szCs w:val="24"/>
        </w:rPr>
        <w:t>Научно-приложна конференция на тема „Реформата на защитата от домашно насилие“, 22.11.2023 г. (в навечерието на международния ден за борба с насилието над жени - 25-ти ноември). Събитието се проведе присъствено с 22 докладчика;</w:t>
      </w:r>
    </w:p>
    <w:p w14:paraId="0224A693" w14:textId="1E6EFC05" w:rsidR="00CB00AF" w:rsidRPr="009A0616" w:rsidRDefault="00CB00AF" w:rsidP="00094251">
      <w:pPr>
        <w:numPr>
          <w:ilvl w:val="0"/>
          <w:numId w:val="26"/>
        </w:numPr>
        <w:spacing w:after="120" w:line="257" w:lineRule="auto"/>
        <w:jc w:val="both"/>
        <w:rPr>
          <w:rFonts w:ascii="Times New Roman" w:eastAsia="Times New Roman" w:hAnsi="Times New Roman" w:cs="Times New Roman"/>
          <w:sz w:val="24"/>
          <w:szCs w:val="24"/>
        </w:rPr>
      </w:pPr>
      <w:r w:rsidRPr="009A0616">
        <w:rPr>
          <w:rFonts w:ascii="Times New Roman" w:eastAsia="Times New Roman" w:hAnsi="Times New Roman" w:cs="Times New Roman"/>
          <w:sz w:val="24"/>
          <w:szCs w:val="24"/>
        </w:rPr>
        <w:t xml:space="preserve">13-тата национална конференция на докторантите, </w:t>
      </w:r>
      <w:proofErr w:type="spellStart"/>
      <w:r w:rsidRPr="009A0616">
        <w:rPr>
          <w:rFonts w:ascii="Times New Roman" w:eastAsia="Times New Roman" w:hAnsi="Times New Roman" w:cs="Times New Roman"/>
          <w:sz w:val="24"/>
          <w:szCs w:val="24"/>
        </w:rPr>
        <w:t>постдокторантите</w:t>
      </w:r>
      <w:proofErr w:type="spellEnd"/>
      <w:r w:rsidRPr="009A0616">
        <w:rPr>
          <w:rFonts w:ascii="Times New Roman" w:eastAsia="Times New Roman" w:hAnsi="Times New Roman" w:cs="Times New Roman"/>
          <w:sz w:val="24"/>
          <w:szCs w:val="24"/>
        </w:rPr>
        <w:t xml:space="preserve"> и младите учени в областта на правните науки на 30.06-02.07.2023 г. Събитието бе проведено присъствено и то събра значителен брой участници. В конференцията участваха и млади учени и </w:t>
      </w:r>
      <w:proofErr w:type="spellStart"/>
      <w:r w:rsidRPr="009A0616">
        <w:rPr>
          <w:rFonts w:ascii="Times New Roman" w:eastAsia="Times New Roman" w:hAnsi="Times New Roman" w:cs="Times New Roman"/>
          <w:sz w:val="24"/>
          <w:szCs w:val="24"/>
        </w:rPr>
        <w:t>постдокторанти</w:t>
      </w:r>
      <w:proofErr w:type="spellEnd"/>
      <w:r w:rsidRPr="009A0616">
        <w:rPr>
          <w:rFonts w:ascii="Times New Roman" w:eastAsia="Times New Roman" w:hAnsi="Times New Roman" w:cs="Times New Roman"/>
          <w:sz w:val="24"/>
          <w:szCs w:val="24"/>
        </w:rPr>
        <w:t>, като така се продължи установената през 2020 г. практика за разшир</w:t>
      </w:r>
      <w:r w:rsidR="0073405C" w:rsidRPr="009A0616">
        <w:rPr>
          <w:rFonts w:ascii="Times New Roman" w:eastAsia="Times New Roman" w:hAnsi="Times New Roman" w:cs="Times New Roman"/>
          <w:sz w:val="24"/>
          <w:szCs w:val="24"/>
        </w:rPr>
        <w:t>яване на обхвата на участниците.</w:t>
      </w:r>
    </w:p>
    <w:p w14:paraId="22C70B5C" w14:textId="3ED2CB46" w:rsidR="0073405C" w:rsidRPr="0073405C" w:rsidRDefault="0073405C" w:rsidP="00094251">
      <w:pPr>
        <w:spacing w:after="120" w:line="257" w:lineRule="auto"/>
        <w:ind w:left="1069"/>
        <w:jc w:val="both"/>
        <w:rPr>
          <w:rFonts w:ascii="Times New Roman" w:eastAsia="Times New Roman" w:hAnsi="Times New Roman" w:cs="Times New Roman"/>
          <w:sz w:val="24"/>
          <w:szCs w:val="24"/>
        </w:rPr>
      </w:pPr>
      <w:r w:rsidRPr="0073405C">
        <w:rPr>
          <w:rFonts w:ascii="Times New Roman" w:eastAsia="Times New Roman" w:hAnsi="Times New Roman" w:cs="Times New Roman"/>
          <w:sz w:val="24"/>
          <w:szCs w:val="24"/>
        </w:rPr>
        <w:t>В рамките на традиционния семинар на ИДП бяха изнесени следните лекции:</w:t>
      </w:r>
    </w:p>
    <w:p w14:paraId="53170AFA" w14:textId="77777777" w:rsidR="00CB00AF" w:rsidRPr="0073405C" w:rsidRDefault="00CB00AF" w:rsidP="00094251">
      <w:pPr>
        <w:numPr>
          <w:ilvl w:val="0"/>
          <w:numId w:val="26"/>
        </w:numPr>
        <w:spacing w:after="120" w:line="257" w:lineRule="auto"/>
        <w:jc w:val="both"/>
        <w:rPr>
          <w:rFonts w:ascii="Times New Roman" w:eastAsia="Times New Roman" w:hAnsi="Times New Roman" w:cs="Times New Roman"/>
          <w:sz w:val="24"/>
          <w:szCs w:val="24"/>
        </w:rPr>
      </w:pPr>
      <w:r w:rsidRPr="0073405C">
        <w:rPr>
          <w:rFonts w:ascii="Times New Roman" w:eastAsia="Times New Roman" w:hAnsi="Times New Roman" w:cs="Times New Roman"/>
          <w:sz w:val="24"/>
          <w:szCs w:val="24"/>
        </w:rPr>
        <w:t>Публичната лекция на проф. д-р Диана Ковачева, Омбудсман на Република България, на тема „Същностни елементи от международната правосубектност на индивида”, 27.02.2023 г.;</w:t>
      </w:r>
    </w:p>
    <w:p w14:paraId="360CEDCB" w14:textId="36EE72C6" w:rsidR="00CB00AF" w:rsidRPr="0073405C" w:rsidRDefault="00CB00AF" w:rsidP="00094251">
      <w:pPr>
        <w:numPr>
          <w:ilvl w:val="0"/>
          <w:numId w:val="26"/>
        </w:numPr>
        <w:spacing w:after="120" w:line="257" w:lineRule="auto"/>
        <w:jc w:val="both"/>
        <w:rPr>
          <w:rFonts w:ascii="Times New Roman" w:eastAsia="Times New Roman" w:hAnsi="Times New Roman" w:cs="Times New Roman"/>
          <w:sz w:val="24"/>
          <w:szCs w:val="24"/>
        </w:rPr>
      </w:pPr>
      <w:r w:rsidRPr="0073405C">
        <w:rPr>
          <w:rFonts w:ascii="Times New Roman" w:eastAsia="Times New Roman" w:hAnsi="Times New Roman" w:cs="Times New Roman"/>
          <w:sz w:val="24"/>
          <w:szCs w:val="24"/>
        </w:rPr>
        <w:t>Научен семинар на учените и докторантите от ИДП при БАН на тема "Уредбата на лобизма: национални и международни перспективи", с лектор: гл. ас. д-р Георги Бакьов, секция „Международноправни науки“, 14.12.2023 г.</w:t>
      </w:r>
    </w:p>
    <w:p w14:paraId="31CE6DF8" w14:textId="77777777" w:rsidR="00CB00AF" w:rsidRPr="0073405C" w:rsidRDefault="00CB00AF" w:rsidP="00094251">
      <w:pPr>
        <w:spacing w:after="120" w:line="257" w:lineRule="auto"/>
        <w:ind w:firstLine="709"/>
        <w:jc w:val="both"/>
        <w:rPr>
          <w:rFonts w:ascii="Times New Roman" w:hAnsi="Times New Roman" w:cs="Times New Roman"/>
          <w:sz w:val="24"/>
          <w:szCs w:val="24"/>
        </w:rPr>
      </w:pPr>
      <w:r w:rsidRPr="0073405C">
        <w:rPr>
          <w:rFonts w:ascii="Times New Roman" w:eastAsia="Times New Roman" w:hAnsi="Times New Roman" w:cs="Times New Roman"/>
          <w:sz w:val="24"/>
          <w:szCs w:val="24"/>
        </w:rPr>
        <w:t>Следва да се добави, че дейността по подпомагане на органите от законодателната, изпълнителната и съдебната власт е традиционна за ИДП. Тя се изразява в предоставянето на експертни становища и анализи за различни държавни органи, както и в участие на учени от института в експертни и консултативни съвети, комисии и работни групи към министерства и ведомства.</w:t>
      </w:r>
    </w:p>
    <w:p w14:paraId="3849C3B0" w14:textId="3A03DE78" w:rsidR="00CB00AF" w:rsidRPr="006C2565" w:rsidRDefault="00CB00AF" w:rsidP="00FD672D">
      <w:pPr>
        <w:spacing w:after="120" w:line="257" w:lineRule="auto"/>
        <w:ind w:firstLine="709"/>
        <w:jc w:val="both"/>
        <w:rPr>
          <w:rFonts w:ascii="Times New Roman" w:hAnsi="Times New Roman" w:cs="Times New Roman"/>
          <w:sz w:val="24"/>
          <w:szCs w:val="24"/>
        </w:rPr>
      </w:pPr>
      <w:r w:rsidRPr="0073405C">
        <w:rPr>
          <w:rFonts w:ascii="Times New Roman" w:hAnsi="Times New Roman" w:cs="Times New Roman"/>
          <w:sz w:val="24"/>
          <w:szCs w:val="24"/>
        </w:rPr>
        <w:t>Тази дейност спада към визитната картичка на института. Това са дейностите от общонационално значение и най-вече експертната дейност: концепции, програми, становища и консултации за усъвършенстване на българското законодателство. През 2023 г.  експертите от звеното са дали следните становища, експертизи и консултации в помощ на институции и органи на управление:</w:t>
      </w:r>
      <w:r w:rsidR="00FD672D">
        <w:rPr>
          <w:rFonts w:ascii="Times New Roman" w:hAnsi="Times New Roman" w:cs="Times New Roman"/>
          <w:sz w:val="24"/>
          <w:szCs w:val="24"/>
        </w:rPr>
        <w:t xml:space="preserve"> </w:t>
      </w:r>
      <w:r w:rsidRPr="006C2565">
        <w:rPr>
          <w:rFonts w:ascii="Times New Roman" w:hAnsi="Times New Roman" w:cs="Times New Roman"/>
          <w:sz w:val="24"/>
          <w:szCs w:val="24"/>
        </w:rPr>
        <w:t>3</w:t>
      </w:r>
      <w:r w:rsidR="00325C55" w:rsidRPr="006C2565">
        <w:rPr>
          <w:rFonts w:ascii="Times New Roman" w:hAnsi="Times New Roman" w:cs="Times New Roman"/>
          <w:sz w:val="24"/>
          <w:szCs w:val="24"/>
        </w:rPr>
        <w:t>4</w:t>
      </w:r>
      <w:r w:rsidRPr="006C2565">
        <w:rPr>
          <w:rFonts w:ascii="Times New Roman" w:hAnsi="Times New Roman" w:cs="Times New Roman"/>
          <w:sz w:val="24"/>
          <w:szCs w:val="24"/>
        </w:rPr>
        <w:t xml:space="preserve"> становища от 1</w:t>
      </w:r>
      <w:r w:rsidR="00325C55" w:rsidRPr="006C2565">
        <w:rPr>
          <w:rFonts w:ascii="Times New Roman" w:hAnsi="Times New Roman" w:cs="Times New Roman"/>
          <w:sz w:val="24"/>
          <w:szCs w:val="24"/>
        </w:rPr>
        <w:t>4</w:t>
      </w:r>
      <w:r w:rsidRPr="006C2565">
        <w:rPr>
          <w:rFonts w:ascii="Times New Roman" w:hAnsi="Times New Roman" w:cs="Times New Roman"/>
          <w:sz w:val="24"/>
          <w:szCs w:val="24"/>
        </w:rPr>
        <w:t xml:space="preserve"> автори </w:t>
      </w:r>
      <w:r w:rsidRPr="0073405C">
        <w:rPr>
          <w:rFonts w:ascii="Times New Roman" w:hAnsi="Times New Roman" w:cs="Times New Roman"/>
          <w:sz w:val="24"/>
          <w:szCs w:val="24"/>
        </w:rPr>
        <w:t>от звеното;</w:t>
      </w:r>
      <w:r w:rsidR="00FD672D">
        <w:rPr>
          <w:rFonts w:ascii="Times New Roman" w:hAnsi="Times New Roman" w:cs="Times New Roman"/>
          <w:sz w:val="24"/>
          <w:szCs w:val="24"/>
        </w:rPr>
        <w:t xml:space="preserve"> </w:t>
      </w:r>
      <w:r w:rsidRPr="0073405C">
        <w:rPr>
          <w:rFonts w:ascii="Times New Roman" w:hAnsi="Times New Roman" w:cs="Times New Roman"/>
          <w:sz w:val="24"/>
          <w:szCs w:val="24"/>
        </w:rPr>
        <w:t>10 експертизи от 4 автори от звеното;</w:t>
      </w:r>
      <w:r w:rsidR="00FD672D">
        <w:rPr>
          <w:rFonts w:ascii="Times New Roman" w:hAnsi="Times New Roman" w:cs="Times New Roman"/>
          <w:sz w:val="24"/>
          <w:szCs w:val="24"/>
        </w:rPr>
        <w:t xml:space="preserve"> </w:t>
      </w:r>
      <w:r w:rsidRPr="0073405C">
        <w:rPr>
          <w:rFonts w:ascii="Times New Roman" w:hAnsi="Times New Roman" w:cs="Times New Roman"/>
          <w:sz w:val="24"/>
          <w:szCs w:val="24"/>
        </w:rPr>
        <w:t>5 консултации от 4 автори от звеното.</w:t>
      </w:r>
      <w:r w:rsidR="00FD672D">
        <w:rPr>
          <w:rFonts w:ascii="Times New Roman" w:hAnsi="Times New Roman" w:cs="Times New Roman"/>
          <w:sz w:val="24"/>
          <w:szCs w:val="24"/>
        </w:rPr>
        <w:t xml:space="preserve"> </w:t>
      </w:r>
      <w:r w:rsidRPr="0073405C">
        <w:rPr>
          <w:rFonts w:ascii="Times New Roman" w:hAnsi="Times New Roman" w:cs="Times New Roman"/>
          <w:sz w:val="24"/>
          <w:szCs w:val="24"/>
        </w:rPr>
        <w:t xml:space="preserve">От тях със стратегическо значение са 2 експертизи. За нуждите на изпълнителната, законодателната, съдебната и местната власт са представени </w:t>
      </w:r>
      <w:r w:rsidRPr="006C2565">
        <w:rPr>
          <w:rFonts w:ascii="Times New Roman" w:hAnsi="Times New Roman" w:cs="Times New Roman"/>
          <w:sz w:val="24"/>
          <w:szCs w:val="24"/>
        </w:rPr>
        <w:t>1</w:t>
      </w:r>
      <w:r w:rsidR="00A8726F" w:rsidRPr="006C2565">
        <w:rPr>
          <w:rFonts w:ascii="Times New Roman" w:hAnsi="Times New Roman" w:cs="Times New Roman"/>
          <w:sz w:val="24"/>
          <w:szCs w:val="24"/>
        </w:rPr>
        <w:t>9</w:t>
      </w:r>
      <w:r w:rsidRPr="006C2565">
        <w:rPr>
          <w:rFonts w:ascii="Times New Roman" w:hAnsi="Times New Roman" w:cs="Times New Roman"/>
          <w:sz w:val="24"/>
          <w:szCs w:val="24"/>
        </w:rPr>
        <w:t xml:space="preserve"> становища и експертизи. От всички становища, експертизи и консултации платените са 1</w:t>
      </w:r>
      <w:r w:rsidR="00041E5F" w:rsidRPr="006C2565">
        <w:rPr>
          <w:rFonts w:ascii="Times New Roman" w:hAnsi="Times New Roman" w:cs="Times New Roman"/>
          <w:sz w:val="24"/>
          <w:szCs w:val="24"/>
        </w:rPr>
        <w:t>5</w:t>
      </w:r>
      <w:r w:rsidRPr="006C2565">
        <w:rPr>
          <w:rFonts w:ascii="Times New Roman" w:hAnsi="Times New Roman" w:cs="Times New Roman"/>
          <w:sz w:val="24"/>
          <w:szCs w:val="24"/>
        </w:rPr>
        <w:t xml:space="preserve">.  </w:t>
      </w:r>
    </w:p>
    <w:p w14:paraId="0B7D928A" w14:textId="13EFD896" w:rsidR="00CA487B" w:rsidRPr="001B4532" w:rsidRDefault="00CB00AF" w:rsidP="00094251">
      <w:pPr>
        <w:pStyle w:val="ListParagraph"/>
        <w:tabs>
          <w:tab w:val="left" w:pos="720"/>
        </w:tabs>
        <w:suppressAutoHyphens w:val="0"/>
        <w:spacing w:after="120" w:line="257" w:lineRule="auto"/>
        <w:ind w:left="0"/>
        <w:contextualSpacing/>
        <w:jc w:val="both"/>
        <w:rPr>
          <w:rFonts w:ascii="Times New Roman" w:eastAsia="Times New Roman" w:hAnsi="Times New Roman" w:cs="Times New Roman"/>
          <w:sz w:val="24"/>
          <w:szCs w:val="24"/>
        </w:rPr>
      </w:pPr>
      <w:r w:rsidRPr="0073405C">
        <w:rPr>
          <w:rFonts w:ascii="Times New Roman" w:eastAsia="Times New Roman" w:hAnsi="Times New Roman" w:cs="Times New Roman"/>
          <w:sz w:val="24"/>
          <w:szCs w:val="24"/>
        </w:rPr>
        <w:lastRenderedPageBreak/>
        <w:tab/>
      </w:r>
      <w:r w:rsidR="006D65F1">
        <w:rPr>
          <w:rFonts w:ascii="Times New Roman" w:eastAsia="Times New Roman" w:hAnsi="Times New Roman" w:cs="Times New Roman"/>
          <w:sz w:val="24"/>
          <w:szCs w:val="24"/>
        </w:rPr>
        <w:t xml:space="preserve">С </w:t>
      </w:r>
      <w:r w:rsidRPr="0073405C">
        <w:rPr>
          <w:rFonts w:ascii="Times New Roman" w:eastAsia="Times New Roman" w:hAnsi="Times New Roman" w:cs="Times New Roman"/>
          <w:sz w:val="24"/>
          <w:szCs w:val="24"/>
        </w:rPr>
        <w:t>Постановление № 3 на МС от 10.01.2020 г. за създаване и функциониране на Механизъм за възлагането и изпълнението на научни консултации от Българската академия на науките (</w:t>
      </w:r>
      <w:proofErr w:type="spellStart"/>
      <w:r w:rsidRPr="0073405C">
        <w:rPr>
          <w:rFonts w:ascii="Times New Roman" w:eastAsia="Times New Roman" w:hAnsi="Times New Roman" w:cs="Times New Roman"/>
          <w:sz w:val="24"/>
          <w:szCs w:val="24"/>
        </w:rPr>
        <w:t>Oбн</w:t>
      </w:r>
      <w:proofErr w:type="spellEnd"/>
      <w:r w:rsidRPr="0073405C">
        <w:rPr>
          <w:rFonts w:ascii="Times New Roman" w:eastAsia="Times New Roman" w:hAnsi="Times New Roman" w:cs="Times New Roman"/>
          <w:sz w:val="24"/>
          <w:szCs w:val="24"/>
        </w:rPr>
        <w:t xml:space="preserve">., ДВ, бр. 5 от 17.01.2020 г.) беше </w:t>
      </w:r>
      <w:r w:rsidR="00F352CE">
        <w:rPr>
          <w:rFonts w:ascii="Times New Roman" w:eastAsia="Times New Roman" w:hAnsi="Times New Roman" w:cs="Times New Roman"/>
          <w:sz w:val="24"/>
          <w:szCs w:val="24"/>
        </w:rPr>
        <w:t xml:space="preserve">усъвършенстван </w:t>
      </w:r>
      <w:r w:rsidR="00F352CE" w:rsidRPr="0073405C">
        <w:rPr>
          <w:rFonts w:ascii="Times New Roman" w:eastAsia="Times New Roman" w:hAnsi="Times New Roman" w:cs="Times New Roman"/>
          <w:sz w:val="24"/>
          <w:szCs w:val="24"/>
        </w:rPr>
        <w:t>процеса на задължително взимане на становища и експертни мнения от научните звена при дейността на законодателните и изпълнителните органи</w:t>
      </w:r>
      <w:r w:rsidR="00F352CE">
        <w:rPr>
          <w:rFonts w:ascii="Times New Roman" w:eastAsia="Times New Roman" w:hAnsi="Times New Roman" w:cs="Times New Roman"/>
          <w:sz w:val="24"/>
          <w:szCs w:val="24"/>
        </w:rPr>
        <w:t xml:space="preserve">. </w:t>
      </w:r>
      <w:r w:rsidR="00CA487B" w:rsidRPr="001B4532">
        <w:rPr>
          <w:rFonts w:ascii="Times New Roman" w:eastAsia="Times New Roman" w:hAnsi="Times New Roman" w:cs="Times New Roman"/>
          <w:sz w:val="24"/>
          <w:szCs w:val="24"/>
        </w:rPr>
        <w:t>Дори преди конституирането на парламента и встъпването в длъжност</w:t>
      </w:r>
      <w:r w:rsidRPr="001B4532">
        <w:rPr>
          <w:rFonts w:ascii="Times New Roman" w:eastAsia="Times New Roman" w:hAnsi="Times New Roman" w:cs="Times New Roman"/>
          <w:sz w:val="24"/>
          <w:szCs w:val="24"/>
        </w:rPr>
        <w:t xml:space="preserve"> на редовно правителство на ИДП </w:t>
      </w:r>
      <w:r w:rsidR="00CA487B" w:rsidRPr="001B4532">
        <w:rPr>
          <w:rFonts w:ascii="Times New Roman" w:eastAsia="Times New Roman" w:hAnsi="Times New Roman" w:cs="Times New Roman"/>
          <w:sz w:val="24"/>
          <w:szCs w:val="24"/>
        </w:rPr>
        <w:t>бяха възложени изготвянето на експертизи, което представлява положителна тенденция.</w:t>
      </w:r>
    </w:p>
    <w:p w14:paraId="3F2DD710" w14:textId="6968841E" w:rsidR="00CA487B" w:rsidRDefault="00CA487B" w:rsidP="00094251">
      <w:pPr>
        <w:pStyle w:val="ListParagraph"/>
        <w:tabs>
          <w:tab w:val="left" w:pos="720"/>
        </w:tabs>
        <w:suppressAutoHyphens w:val="0"/>
        <w:spacing w:after="120" w:line="257" w:lineRule="auto"/>
        <w:ind w:left="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B050"/>
          <w:sz w:val="24"/>
          <w:szCs w:val="24"/>
        </w:rPr>
        <w:tab/>
      </w:r>
      <w:r w:rsidRPr="001B4532">
        <w:rPr>
          <w:rFonts w:ascii="Times New Roman" w:eastAsia="Times New Roman" w:hAnsi="Times New Roman" w:cs="Times New Roman"/>
          <w:sz w:val="24"/>
          <w:szCs w:val="24"/>
        </w:rPr>
        <w:t>През 202</w:t>
      </w:r>
      <w:r w:rsidR="00782028">
        <w:rPr>
          <w:rFonts w:ascii="Times New Roman" w:eastAsia="Times New Roman" w:hAnsi="Times New Roman" w:cs="Times New Roman"/>
          <w:sz w:val="24"/>
          <w:szCs w:val="24"/>
        </w:rPr>
        <w:t>2</w:t>
      </w:r>
      <w:r w:rsidRPr="001B4532">
        <w:rPr>
          <w:rFonts w:ascii="Times New Roman" w:eastAsia="Times New Roman" w:hAnsi="Times New Roman" w:cs="Times New Roman"/>
          <w:sz w:val="24"/>
          <w:szCs w:val="24"/>
        </w:rPr>
        <w:t xml:space="preserve"> г. </w:t>
      </w:r>
      <w:r w:rsidR="001B4532" w:rsidRPr="001B4532">
        <w:rPr>
          <w:rFonts w:ascii="Times New Roman" w:eastAsia="Times New Roman" w:hAnsi="Times New Roman" w:cs="Times New Roman"/>
          <w:sz w:val="24"/>
          <w:szCs w:val="24"/>
        </w:rPr>
        <w:t>МОН възложи на ИДП изготвяне на последваща оценка на въздействието на регулирането на обществените отношения, свързани с придобиването на научни степени и  заемането на академични длъжности в  Република</w:t>
      </w:r>
      <w:r w:rsidR="001B4532">
        <w:rPr>
          <w:rFonts w:ascii="Times New Roman" w:eastAsia="Times New Roman" w:hAnsi="Times New Roman" w:cs="Times New Roman"/>
          <w:sz w:val="24"/>
          <w:szCs w:val="24"/>
        </w:rPr>
        <w:t xml:space="preserve"> </w:t>
      </w:r>
      <w:r w:rsidR="001B4532" w:rsidRPr="001B4532">
        <w:rPr>
          <w:rFonts w:ascii="Times New Roman" w:eastAsia="Times New Roman" w:hAnsi="Times New Roman" w:cs="Times New Roman"/>
          <w:sz w:val="24"/>
          <w:szCs w:val="24"/>
        </w:rPr>
        <w:t xml:space="preserve">България, според действащото национално законодателство за периода 2016 – 2021 г. </w:t>
      </w:r>
      <w:r w:rsidR="00782028">
        <w:rPr>
          <w:rFonts w:ascii="Times New Roman" w:eastAsia="Times New Roman" w:hAnsi="Times New Roman" w:cs="Times New Roman"/>
          <w:sz w:val="24"/>
          <w:szCs w:val="24"/>
        </w:rPr>
        <w:t xml:space="preserve">Тя беше изготвена до края на м. януари 2023 г. </w:t>
      </w:r>
      <w:r w:rsidR="001B4532">
        <w:rPr>
          <w:rFonts w:ascii="Times New Roman" w:eastAsia="Times New Roman" w:hAnsi="Times New Roman" w:cs="Times New Roman"/>
          <w:sz w:val="24"/>
          <w:szCs w:val="24"/>
        </w:rPr>
        <w:t xml:space="preserve">За </w:t>
      </w:r>
      <w:r w:rsidR="00EF02A4">
        <w:rPr>
          <w:rFonts w:ascii="Times New Roman" w:eastAsia="Times New Roman" w:hAnsi="Times New Roman" w:cs="Times New Roman"/>
          <w:sz w:val="24"/>
          <w:szCs w:val="24"/>
        </w:rPr>
        <w:t xml:space="preserve">целта </w:t>
      </w:r>
      <w:r w:rsidR="001B4532">
        <w:rPr>
          <w:rFonts w:ascii="Times New Roman" w:eastAsia="Times New Roman" w:hAnsi="Times New Roman" w:cs="Times New Roman"/>
          <w:sz w:val="24"/>
          <w:szCs w:val="24"/>
        </w:rPr>
        <w:t>беше сформиран екип от ИДП под ръководството на проф. д-р Н. Йонкова</w:t>
      </w:r>
      <w:r w:rsidR="00D36AC8">
        <w:rPr>
          <w:rFonts w:ascii="Times New Roman" w:eastAsia="Times New Roman" w:hAnsi="Times New Roman" w:cs="Times New Roman"/>
          <w:sz w:val="24"/>
          <w:szCs w:val="24"/>
        </w:rPr>
        <w:t>,</w:t>
      </w:r>
      <w:r w:rsidR="00B5504B">
        <w:rPr>
          <w:rFonts w:ascii="Times New Roman" w:eastAsia="Times New Roman" w:hAnsi="Times New Roman" w:cs="Times New Roman"/>
          <w:sz w:val="24"/>
          <w:szCs w:val="24"/>
        </w:rPr>
        <w:t xml:space="preserve"> с активното участие на доц. д-р Тони Димов</w:t>
      </w:r>
      <w:r w:rsidR="0086163A">
        <w:rPr>
          <w:rFonts w:ascii="Times New Roman" w:eastAsia="Times New Roman" w:hAnsi="Times New Roman" w:cs="Times New Roman"/>
          <w:sz w:val="24"/>
          <w:szCs w:val="24"/>
        </w:rPr>
        <w:t xml:space="preserve"> и други учени от Института.</w:t>
      </w:r>
    </w:p>
    <w:p w14:paraId="47AA29E1" w14:textId="33F94AF5" w:rsidR="00AC2B9E" w:rsidRPr="001B4532" w:rsidRDefault="00AC2B9E" w:rsidP="00094251">
      <w:pPr>
        <w:pStyle w:val="ListParagraph"/>
        <w:tabs>
          <w:tab w:val="left" w:pos="720"/>
        </w:tabs>
        <w:suppressAutoHyphens w:val="0"/>
        <w:spacing w:after="120" w:line="257" w:lineRule="auto"/>
        <w:ind w:left="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ИДП участва активно в работата на Комисията по конституционни въпроси, натоварена да изготви измененията в Конституцията. За целта беше организирана научно-практическата кръгла маса „Теоретични възможности и практически измерени</w:t>
      </w:r>
      <w:r w:rsidR="00F450D8">
        <w:rPr>
          <w:rFonts w:ascii="Times New Roman" w:eastAsia="Times New Roman" w:hAnsi="Times New Roman" w:cs="Times New Roman"/>
          <w:sz w:val="24"/>
          <w:szCs w:val="24"/>
        </w:rPr>
        <w:t>я на измененията в Конституцията“, проведена на  30.09.-1.10.2023 г. в Бургас, съвместно с Бургаския свободен университет – Център по юридически науки. Изготвеното становище беше предоставено на Народното събрание – Комисията по конституционни въпроси и е достъпно н</w:t>
      </w:r>
      <w:r w:rsidR="002269B7">
        <w:rPr>
          <w:rFonts w:ascii="Times New Roman" w:eastAsia="Times New Roman" w:hAnsi="Times New Roman" w:cs="Times New Roman"/>
          <w:sz w:val="24"/>
          <w:szCs w:val="24"/>
        </w:rPr>
        <w:t xml:space="preserve">а </w:t>
      </w:r>
      <w:hyperlink r:id="rId7" w:history="1">
        <w:r w:rsidR="002269B7" w:rsidRPr="0069520B">
          <w:rPr>
            <w:rStyle w:val="Hyperlink"/>
            <w:rFonts w:ascii="Times New Roman" w:eastAsia="Times New Roman" w:hAnsi="Times New Roman" w:cs="Times New Roman"/>
            <w:sz w:val="24"/>
            <w:szCs w:val="24"/>
          </w:rPr>
          <w:t>https://www.parliament.bg/bg/parliamentarycommittees/3201/standpoint/17049</w:t>
        </w:r>
      </w:hyperlink>
      <w:r w:rsidR="002269B7">
        <w:rPr>
          <w:rFonts w:ascii="Times New Roman" w:eastAsia="Times New Roman" w:hAnsi="Times New Roman" w:cs="Times New Roman"/>
          <w:sz w:val="24"/>
          <w:szCs w:val="24"/>
        </w:rPr>
        <w:t xml:space="preserve">. </w:t>
      </w:r>
    </w:p>
    <w:p w14:paraId="00E4FF3F" w14:textId="1E00B9E7" w:rsidR="00CB00AF" w:rsidRDefault="00AC2B9E" w:rsidP="00094251">
      <w:pPr>
        <w:pStyle w:val="ListParagraph"/>
        <w:tabs>
          <w:tab w:val="left" w:pos="720"/>
        </w:tabs>
        <w:suppressAutoHyphens w:val="0"/>
        <w:spacing w:after="120" w:line="257" w:lineRule="auto"/>
        <w:ind w:left="0"/>
        <w:contextualSpacing/>
        <w:jc w:val="both"/>
        <w:rPr>
          <w:rFonts w:ascii="Times New Roman" w:eastAsia="Times New Roman" w:hAnsi="Times New Roman" w:cs="Times New Roman"/>
          <w:color w:val="00B050"/>
          <w:sz w:val="24"/>
          <w:szCs w:val="24"/>
        </w:rPr>
      </w:pPr>
      <w:r>
        <w:rPr>
          <w:rFonts w:ascii="Times New Roman" w:eastAsia="Times New Roman" w:hAnsi="Times New Roman" w:cs="Times New Roman"/>
          <w:color w:val="00B050"/>
          <w:sz w:val="24"/>
          <w:szCs w:val="24"/>
        </w:rPr>
        <w:tab/>
      </w:r>
      <w:r w:rsidR="00CB00AF" w:rsidRPr="00F450D8">
        <w:rPr>
          <w:rFonts w:ascii="Times New Roman" w:eastAsia="Times New Roman" w:hAnsi="Times New Roman" w:cs="Times New Roman"/>
          <w:sz w:val="24"/>
          <w:szCs w:val="24"/>
        </w:rPr>
        <w:t>През 2023 г. е представено едно становище по конституционно дело пред Конституционния съд на Република България и осем становища по тълкувателни дела на Върховния касационен съд (7) и на Върховен административен съд (1). Предоставени са 6 експертни становища пред Народното събрание.</w:t>
      </w:r>
    </w:p>
    <w:p w14:paraId="297346F7" w14:textId="763D75B2" w:rsidR="00CB00AF" w:rsidRPr="008936BC" w:rsidRDefault="00CB00AF" w:rsidP="008936BC">
      <w:pPr>
        <w:spacing w:after="120" w:line="257" w:lineRule="auto"/>
        <w:ind w:firstLine="708"/>
        <w:jc w:val="both"/>
        <w:rPr>
          <w:rFonts w:ascii="Times New Roman" w:eastAsia="Times New Roman" w:hAnsi="Times New Roman" w:cs="Times New Roman"/>
          <w:sz w:val="24"/>
          <w:szCs w:val="24"/>
        </w:rPr>
      </w:pPr>
      <w:r w:rsidRPr="005B1AE7">
        <w:rPr>
          <w:rFonts w:ascii="Times New Roman" w:eastAsia="Times New Roman" w:hAnsi="Times New Roman" w:cs="Times New Roman"/>
          <w:sz w:val="24"/>
          <w:szCs w:val="24"/>
        </w:rPr>
        <w:t>Продължава сътрудничеството със създадената от Омбудсмана на Република България балканска мрежа на омбудсманите.</w:t>
      </w:r>
    </w:p>
    <w:p w14:paraId="2D87E478" w14:textId="30517019" w:rsidR="00CA487B" w:rsidRPr="00F450D8" w:rsidRDefault="00CA487B" w:rsidP="00094251">
      <w:pPr>
        <w:spacing w:after="120" w:line="257" w:lineRule="auto"/>
        <w:ind w:firstLine="708"/>
        <w:jc w:val="both"/>
        <w:rPr>
          <w:rFonts w:ascii="Times New Roman" w:eastAsia="Times New Roman" w:hAnsi="Times New Roman" w:cs="Times New Roman"/>
          <w:sz w:val="24"/>
          <w:szCs w:val="24"/>
        </w:rPr>
      </w:pPr>
      <w:r w:rsidRPr="00F450D8">
        <w:rPr>
          <w:rFonts w:ascii="Times New Roman" w:eastAsia="Times New Roman" w:hAnsi="Times New Roman" w:cs="Times New Roman"/>
          <w:sz w:val="24"/>
          <w:szCs w:val="24"/>
        </w:rPr>
        <w:t xml:space="preserve">За първи път в историята на ИДП учен от Института е регистрирал полезен модел „Устройство за мониторинг на износването на </w:t>
      </w:r>
      <w:proofErr w:type="spellStart"/>
      <w:r w:rsidRPr="00F450D8">
        <w:rPr>
          <w:rFonts w:ascii="Times New Roman" w:eastAsia="Times New Roman" w:hAnsi="Times New Roman" w:cs="Times New Roman"/>
          <w:sz w:val="24"/>
          <w:szCs w:val="24"/>
        </w:rPr>
        <w:t>кръглозвенна</w:t>
      </w:r>
      <w:proofErr w:type="spellEnd"/>
      <w:r w:rsidRPr="00F450D8">
        <w:rPr>
          <w:rFonts w:ascii="Times New Roman" w:eastAsia="Times New Roman" w:hAnsi="Times New Roman" w:cs="Times New Roman"/>
          <w:sz w:val="24"/>
          <w:szCs w:val="24"/>
        </w:rPr>
        <w:t xml:space="preserve"> </w:t>
      </w:r>
      <w:proofErr w:type="spellStart"/>
      <w:r w:rsidRPr="00F450D8">
        <w:rPr>
          <w:rFonts w:ascii="Times New Roman" w:eastAsia="Times New Roman" w:hAnsi="Times New Roman" w:cs="Times New Roman"/>
          <w:sz w:val="24"/>
          <w:szCs w:val="24"/>
        </w:rPr>
        <w:t>товароносеща</w:t>
      </w:r>
      <w:proofErr w:type="spellEnd"/>
      <w:r w:rsidRPr="00F450D8">
        <w:rPr>
          <w:rFonts w:ascii="Times New Roman" w:eastAsia="Times New Roman" w:hAnsi="Times New Roman" w:cs="Times New Roman"/>
          <w:sz w:val="24"/>
          <w:szCs w:val="24"/>
        </w:rPr>
        <w:t xml:space="preserve"> верига на електротелфер“, съвместно с учени от Института по механика на БАН.</w:t>
      </w:r>
    </w:p>
    <w:p w14:paraId="57EEF252" w14:textId="2CA8716C" w:rsidR="00CB00AF" w:rsidRPr="00F450D8" w:rsidRDefault="00CB00AF" w:rsidP="00094251">
      <w:pPr>
        <w:spacing w:after="120" w:line="257" w:lineRule="auto"/>
        <w:ind w:firstLine="708"/>
        <w:jc w:val="both"/>
        <w:rPr>
          <w:rFonts w:ascii="Times New Roman" w:eastAsia="Times New Roman" w:hAnsi="Times New Roman" w:cs="Times New Roman"/>
          <w:sz w:val="24"/>
          <w:szCs w:val="24"/>
        </w:rPr>
      </w:pPr>
      <w:r w:rsidRPr="00F450D8">
        <w:rPr>
          <w:rFonts w:ascii="Times New Roman" w:eastAsia="Times New Roman" w:hAnsi="Times New Roman" w:cs="Times New Roman"/>
          <w:sz w:val="24"/>
          <w:szCs w:val="24"/>
        </w:rPr>
        <w:t>Съвкупният анализ на дейността на ИДП по изпълнението на целите си (стратегически и оперативни) показва, че дейността на звеното през 2023 г. е постигнало значителни резултати в областта на подпомагането на законотворческата функция на държавата, на правоприлагането, дейността на правораздавателните и административните органи; извършени са редица изследвания, посветени на фундаментални и практически проблеми на правната система, както и изследвания в областта на хармонизирането на българското законодателство с правото на ЕС, в международното публично, частно право и международните отношения. Трябва да бъде отбелязана и работата за повишаване на правното съзнание и правна култура на българските граждани, която намира изражение не само в темите на самите научни изследвания, публикуваните учебници, но също така и чрез осъществените инициативи с обществено значение</w:t>
      </w:r>
      <w:r w:rsidR="00F450D8">
        <w:rPr>
          <w:rFonts w:ascii="Times New Roman" w:eastAsia="Times New Roman" w:hAnsi="Times New Roman" w:cs="Times New Roman"/>
          <w:sz w:val="24"/>
          <w:szCs w:val="24"/>
        </w:rPr>
        <w:t xml:space="preserve">, сред които участието в обсъжданията за промените в Конституцията и усъвършенстването на законодателството за борба срещу домашното насилие </w:t>
      </w:r>
      <w:r w:rsidRPr="00F450D8">
        <w:rPr>
          <w:rFonts w:ascii="Times New Roman" w:eastAsia="Times New Roman" w:hAnsi="Times New Roman" w:cs="Times New Roman"/>
          <w:sz w:val="24"/>
          <w:szCs w:val="24"/>
        </w:rPr>
        <w:t xml:space="preserve">. </w:t>
      </w:r>
    </w:p>
    <w:p w14:paraId="04D30983" w14:textId="77777777" w:rsidR="00CB00AF" w:rsidRPr="00CB75FC" w:rsidRDefault="00CB00AF" w:rsidP="00094251">
      <w:pPr>
        <w:spacing w:after="120" w:line="257" w:lineRule="auto"/>
        <w:ind w:firstLine="708"/>
        <w:jc w:val="both"/>
        <w:rPr>
          <w:rFonts w:ascii="Times New Roman" w:hAnsi="Times New Roman" w:cs="Times New Roman"/>
          <w:sz w:val="24"/>
          <w:szCs w:val="24"/>
        </w:rPr>
      </w:pPr>
    </w:p>
    <w:p w14:paraId="2F209246" w14:textId="77777777" w:rsidR="00CB00AF"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b/>
          <w:sz w:val="24"/>
          <w:szCs w:val="24"/>
        </w:rPr>
        <w:t>1.2. Изпълнение на Националната стратегия за развитие на научните изследвания в Република България 2017-2030 – извършени дейности и постигнати резултати по конкретните приоритети.</w:t>
      </w:r>
    </w:p>
    <w:p w14:paraId="0F985D4D" w14:textId="77777777" w:rsidR="00CB00AF" w:rsidRPr="00721A73" w:rsidRDefault="00CB00AF" w:rsidP="00094251">
      <w:pPr>
        <w:spacing w:after="120" w:line="257" w:lineRule="auto"/>
        <w:ind w:firstLine="709"/>
        <w:jc w:val="both"/>
        <w:rPr>
          <w:rFonts w:ascii="Times New Roman" w:hAnsi="Times New Roman" w:cs="Times New Roman"/>
          <w:sz w:val="24"/>
          <w:szCs w:val="24"/>
        </w:rPr>
      </w:pPr>
      <w:r w:rsidRPr="00721A73">
        <w:rPr>
          <w:rFonts w:ascii="Times New Roman" w:eastAsia="Times New Roman" w:hAnsi="Times New Roman" w:cs="Times New Roman"/>
          <w:sz w:val="24"/>
          <w:szCs w:val="24"/>
        </w:rPr>
        <w:t>Приоритетите на ИДП хармонизират с Националната стратегия за развитие на научните изследвания в Р България 2017 – 2030.</w:t>
      </w:r>
    </w:p>
    <w:p w14:paraId="63400C97" w14:textId="77777777" w:rsidR="00CB00AF" w:rsidRPr="00721A73" w:rsidRDefault="00CB00AF" w:rsidP="00094251">
      <w:pPr>
        <w:spacing w:after="120" w:line="257" w:lineRule="auto"/>
        <w:ind w:firstLine="708"/>
        <w:jc w:val="both"/>
        <w:rPr>
          <w:rFonts w:ascii="Times New Roman" w:eastAsia="Times New Roman" w:hAnsi="Times New Roman" w:cs="Times New Roman"/>
          <w:sz w:val="24"/>
          <w:szCs w:val="24"/>
        </w:rPr>
      </w:pPr>
      <w:r w:rsidRPr="00721A73">
        <w:rPr>
          <w:rFonts w:ascii="Times New Roman" w:eastAsia="Times New Roman" w:hAnsi="Times New Roman" w:cs="Times New Roman"/>
          <w:sz w:val="24"/>
          <w:szCs w:val="24"/>
        </w:rPr>
        <w:t xml:space="preserve">В изпълнение на тези цели и съобразено със спецификите на тематиката на ИДП може да се отбележи повишеният брой на публикациите в реферирани и индексирани издания – шестима учени от звеното имат 6 научни публикации в реферирани и индексирани издания, от които 5 в ERIH+ и 1 учен - във </w:t>
      </w:r>
      <w:proofErr w:type="spellStart"/>
      <w:r w:rsidRPr="00721A73">
        <w:rPr>
          <w:rFonts w:ascii="Times New Roman" w:eastAsia="Times New Roman" w:hAnsi="Times New Roman" w:cs="Times New Roman"/>
          <w:sz w:val="24"/>
          <w:szCs w:val="24"/>
          <w:lang w:val="en-US"/>
        </w:rPr>
        <w:t>WoS</w:t>
      </w:r>
      <w:proofErr w:type="spellEnd"/>
      <w:r w:rsidRPr="00721A73">
        <w:rPr>
          <w:rFonts w:ascii="Times New Roman" w:eastAsia="Times New Roman" w:hAnsi="Times New Roman" w:cs="Times New Roman"/>
          <w:sz w:val="24"/>
          <w:szCs w:val="24"/>
        </w:rPr>
        <w:t xml:space="preserve">, а един учен от звеното има приета за печат публикация в издание, индексирано в ERIH+. Девет учени от звеното са публикували 8 научни публикации в национални и международни академични издания, които са отразени в профилирани бази данни, а именно в CEEOL (Central </w:t>
      </w:r>
      <w:proofErr w:type="spellStart"/>
      <w:r w:rsidRPr="00721A73">
        <w:rPr>
          <w:rFonts w:ascii="Times New Roman" w:eastAsia="Times New Roman" w:hAnsi="Times New Roman" w:cs="Times New Roman"/>
          <w:sz w:val="24"/>
          <w:szCs w:val="24"/>
        </w:rPr>
        <w:t>and</w:t>
      </w:r>
      <w:proofErr w:type="spellEnd"/>
      <w:r w:rsidRPr="00721A73">
        <w:rPr>
          <w:rFonts w:ascii="Times New Roman" w:eastAsia="Times New Roman" w:hAnsi="Times New Roman" w:cs="Times New Roman"/>
          <w:sz w:val="24"/>
          <w:szCs w:val="24"/>
        </w:rPr>
        <w:t xml:space="preserve"> </w:t>
      </w:r>
      <w:proofErr w:type="spellStart"/>
      <w:r w:rsidRPr="00721A73">
        <w:rPr>
          <w:rFonts w:ascii="Times New Roman" w:eastAsia="Times New Roman" w:hAnsi="Times New Roman" w:cs="Times New Roman"/>
          <w:sz w:val="24"/>
          <w:szCs w:val="24"/>
        </w:rPr>
        <w:t>Eastern</w:t>
      </w:r>
      <w:proofErr w:type="spellEnd"/>
      <w:r w:rsidRPr="00721A73">
        <w:rPr>
          <w:rFonts w:ascii="Times New Roman" w:eastAsia="Times New Roman" w:hAnsi="Times New Roman" w:cs="Times New Roman"/>
          <w:sz w:val="24"/>
          <w:szCs w:val="24"/>
        </w:rPr>
        <w:t xml:space="preserve"> </w:t>
      </w:r>
      <w:proofErr w:type="spellStart"/>
      <w:r w:rsidRPr="00721A73">
        <w:rPr>
          <w:rFonts w:ascii="Times New Roman" w:eastAsia="Times New Roman" w:hAnsi="Times New Roman" w:cs="Times New Roman"/>
          <w:sz w:val="24"/>
          <w:szCs w:val="24"/>
        </w:rPr>
        <w:t>European</w:t>
      </w:r>
      <w:proofErr w:type="spellEnd"/>
      <w:r w:rsidRPr="00721A73">
        <w:rPr>
          <w:rFonts w:ascii="Times New Roman" w:eastAsia="Times New Roman" w:hAnsi="Times New Roman" w:cs="Times New Roman"/>
          <w:sz w:val="24"/>
          <w:szCs w:val="24"/>
        </w:rPr>
        <w:t xml:space="preserve"> </w:t>
      </w:r>
      <w:proofErr w:type="spellStart"/>
      <w:r w:rsidRPr="00721A73">
        <w:rPr>
          <w:rFonts w:ascii="Times New Roman" w:eastAsia="Times New Roman" w:hAnsi="Times New Roman" w:cs="Times New Roman"/>
          <w:sz w:val="24"/>
          <w:szCs w:val="24"/>
        </w:rPr>
        <w:t>Online</w:t>
      </w:r>
      <w:proofErr w:type="spellEnd"/>
      <w:r w:rsidRPr="00721A73">
        <w:rPr>
          <w:rFonts w:ascii="Times New Roman" w:eastAsia="Times New Roman" w:hAnsi="Times New Roman" w:cs="Times New Roman"/>
          <w:sz w:val="24"/>
          <w:szCs w:val="24"/>
        </w:rPr>
        <w:t xml:space="preserve"> </w:t>
      </w:r>
      <w:proofErr w:type="spellStart"/>
      <w:r w:rsidRPr="00721A73">
        <w:rPr>
          <w:rFonts w:ascii="Times New Roman" w:eastAsia="Times New Roman" w:hAnsi="Times New Roman" w:cs="Times New Roman"/>
          <w:sz w:val="24"/>
          <w:szCs w:val="24"/>
        </w:rPr>
        <w:t>Library</w:t>
      </w:r>
      <w:proofErr w:type="spellEnd"/>
      <w:r w:rsidRPr="00721A73">
        <w:rPr>
          <w:rFonts w:ascii="Times New Roman" w:eastAsia="Times New Roman" w:hAnsi="Times New Roman" w:cs="Times New Roman"/>
          <w:sz w:val="24"/>
          <w:szCs w:val="24"/>
        </w:rPr>
        <w:t>), както и двама автори имат две приети за печат публикации в издания, които са отразени в профилирани бази данни – отново в CEEOL.</w:t>
      </w:r>
    </w:p>
    <w:p w14:paraId="2B2FF0D9" w14:textId="4E1BEF49" w:rsidR="00CB00AF" w:rsidRPr="00721A73" w:rsidRDefault="00CB00AF" w:rsidP="00094251">
      <w:pPr>
        <w:spacing w:after="120" w:line="257" w:lineRule="auto"/>
        <w:ind w:firstLine="708"/>
        <w:jc w:val="both"/>
        <w:rPr>
          <w:rFonts w:ascii="Times New Roman" w:eastAsia="Times New Roman" w:hAnsi="Times New Roman" w:cs="Times New Roman"/>
          <w:sz w:val="24"/>
          <w:szCs w:val="24"/>
        </w:rPr>
      </w:pPr>
      <w:r w:rsidRPr="00721A73">
        <w:rPr>
          <w:rFonts w:ascii="Times New Roman" w:eastAsia="Times New Roman" w:hAnsi="Times New Roman" w:cs="Times New Roman"/>
          <w:sz w:val="24"/>
          <w:szCs w:val="24"/>
        </w:rPr>
        <w:t>Също така трябва да се отбележи запазването на т</w:t>
      </w:r>
      <w:r w:rsidR="00721A73" w:rsidRPr="00721A73">
        <w:rPr>
          <w:rFonts w:ascii="Times New Roman" w:eastAsia="Times New Roman" w:hAnsi="Times New Roman" w:cs="Times New Roman"/>
          <w:sz w:val="24"/>
          <w:szCs w:val="24"/>
        </w:rPr>
        <w:t>е</w:t>
      </w:r>
      <w:r w:rsidRPr="00721A73">
        <w:rPr>
          <w:rFonts w:ascii="Times New Roman" w:eastAsia="Times New Roman" w:hAnsi="Times New Roman" w:cs="Times New Roman"/>
          <w:sz w:val="24"/>
          <w:szCs w:val="24"/>
        </w:rPr>
        <w:t>нде</w:t>
      </w:r>
      <w:r w:rsidR="00721A73" w:rsidRPr="00721A73">
        <w:rPr>
          <w:rFonts w:ascii="Times New Roman" w:eastAsia="Times New Roman" w:hAnsi="Times New Roman" w:cs="Times New Roman"/>
          <w:sz w:val="24"/>
          <w:szCs w:val="24"/>
        </w:rPr>
        <w:t>нцията</w:t>
      </w:r>
      <w:r w:rsidRPr="00721A73">
        <w:rPr>
          <w:rFonts w:ascii="Times New Roman" w:eastAsia="Times New Roman" w:hAnsi="Times New Roman" w:cs="Times New Roman"/>
          <w:sz w:val="24"/>
          <w:szCs w:val="24"/>
        </w:rPr>
        <w:t xml:space="preserve"> към увеличение по отношение на общия брой на публикациите и на цитиранията. </w:t>
      </w:r>
    </w:p>
    <w:p w14:paraId="4760600F" w14:textId="77777777" w:rsidR="004478EF" w:rsidRDefault="004478EF" w:rsidP="00094251">
      <w:pPr>
        <w:spacing w:after="120" w:line="257"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обобщение през 2023 г. обемът на научната продукция на учените от Института възлиза на </w:t>
      </w:r>
      <w:r w:rsidRPr="003C73EA">
        <w:rPr>
          <w:rFonts w:ascii="Times New Roman" w:eastAsia="Times New Roman" w:hAnsi="Times New Roman" w:cs="Times New Roman"/>
          <w:sz w:val="24"/>
          <w:szCs w:val="24"/>
        </w:rPr>
        <w:t xml:space="preserve">173  публикации (със 27 повече от предходната година или ръст от 18,49 %) . От тях 133 са публикувани, а 40 са приети за печат. </w:t>
      </w:r>
      <w:r>
        <w:rPr>
          <w:rFonts w:ascii="Times New Roman" w:eastAsia="Times New Roman" w:hAnsi="Times New Roman" w:cs="Times New Roman"/>
          <w:sz w:val="24"/>
          <w:szCs w:val="24"/>
        </w:rPr>
        <w:t xml:space="preserve">Излязла от печат е 1 публикация в съавторство с чуждестранен автор, а 8 от публикациите са на чужд език. </w:t>
      </w:r>
    </w:p>
    <w:p w14:paraId="717369A2" w14:textId="77777777" w:rsidR="004478EF" w:rsidRDefault="004478EF" w:rsidP="00094251">
      <w:pPr>
        <w:spacing w:after="120" w:line="257"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Забелязани са </w:t>
      </w:r>
      <w:r w:rsidRPr="00F8376F">
        <w:rPr>
          <w:rFonts w:ascii="Times New Roman" w:eastAsia="Times New Roman" w:hAnsi="Times New Roman" w:cs="Times New Roman"/>
          <w:sz w:val="24"/>
          <w:szCs w:val="24"/>
        </w:rPr>
        <w:t xml:space="preserve">268 цитиращи източника (при 200 през 2022 г., 483 през 2021 г., 229 през 2020 г. и 211 през 2019 г.) на 171 цитирани публикации (при 137 през 2022, 256 през 2021 г., 133 през 2020 г. и 153 през 2019 г.) на 16 учени. </w:t>
      </w:r>
      <w:r>
        <w:rPr>
          <w:rFonts w:ascii="Times New Roman" w:eastAsia="Times New Roman" w:hAnsi="Times New Roman" w:cs="Times New Roman"/>
          <w:sz w:val="24"/>
          <w:szCs w:val="24"/>
        </w:rPr>
        <w:t xml:space="preserve">След големия ръст през 2021 г. и връщането през 2022 г. на този индикатор в обичайните му граници, през 2023 г. се наблюдава значителен ръст в цитиранията спрямо предходната година, които се изразява в 33,5 %, а спрямо 2021 г. това повишение е с 15 %, което показва една възходяща устойчивост на тенденцията. Всичките цитирания са в научни издания, като 5 от цитиранията са в публикации, индексирани в </w:t>
      </w:r>
      <w:proofErr w:type="spellStart"/>
      <w:r>
        <w:rPr>
          <w:rFonts w:ascii="Times New Roman" w:eastAsia="Times New Roman" w:hAnsi="Times New Roman" w:cs="Times New Roman"/>
          <w:sz w:val="24"/>
          <w:szCs w:val="24"/>
        </w:rPr>
        <w:t>WoS</w:t>
      </w:r>
      <w:proofErr w:type="spellEnd"/>
      <w:r>
        <w:rPr>
          <w:rFonts w:ascii="Times New Roman" w:eastAsia="Times New Roman" w:hAnsi="Times New Roman" w:cs="Times New Roman"/>
          <w:sz w:val="24"/>
          <w:szCs w:val="24"/>
        </w:rPr>
        <w:t xml:space="preserve"> или </w:t>
      </w:r>
      <w:proofErr w:type="spellStart"/>
      <w:r>
        <w:rPr>
          <w:rFonts w:ascii="Times New Roman" w:eastAsia="Times New Roman" w:hAnsi="Times New Roman" w:cs="Times New Roman"/>
          <w:sz w:val="24"/>
          <w:szCs w:val="24"/>
        </w:rPr>
        <w:t>Scopus</w:t>
      </w:r>
      <w:proofErr w:type="spellEnd"/>
      <w:r>
        <w:rPr>
          <w:rFonts w:ascii="Times New Roman" w:eastAsia="Times New Roman" w:hAnsi="Times New Roman" w:cs="Times New Roman"/>
          <w:sz w:val="24"/>
          <w:szCs w:val="24"/>
        </w:rPr>
        <w:t>.</w:t>
      </w:r>
    </w:p>
    <w:p w14:paraId="7B043E8A" w14:textId="22E197C2" w:rsidR="004478EF" w:rsidRPr="007A290A" w:rsidRDefault="00CB00AF" w:rsidP="00BC790A">
      <w:pPr>
        <w:spacing w:after="120" w:line="257" w:lineRule="auto"/>
        <w:ind w:firstLine="709"/>
        <w:jc w:val="both"/>
        <w:rPr>
          <w:rFonts w:ascii="Times New Roman" w:hAnsi="Times New Roman" w:cs="Times New Roman"/>
          <w:sz w:val="24"/>
          <w:szCs w:val="24"/>
        </w:rPr>
      </w:pPr>
      <w:r w:rsidRPr="00721A73">
        <w:rPr>
          <w:rFonts w:ascii="Times New Roman" w:eastAsia="Times New Roman" w:hAnsi="Times New Roman" w:cs="Times New Roman"/>
          <w:sz w:val="24"/>
          <w:szCs w:val="24"/>
        </w:rPr>
        <w:t xml:space="preserve"> </w:t>
      </w:r>
      <w:r w:rsidRPr="007652FE">
        <w:rPr>
          <w:rFonts w:ascii="Times New Roman" w:hAnsi="Times New Roman" w:cs="Times New Roman"/>
          <w:sz w:val="24"/>
          <w:szCs w:val="24"/>
        </w:rPr>
        <w:t>През 2023 г.  експертите от звеното са дали следните становища, експертизи и консултации в помощ на институции и органи на управление:</w:t>
      </w:r>
      <w:r w:rsidR="00961350">
        <w:rPr>
          <w:rFonts w:ascii="Times New Roman" w:hAnsi="Times New Roman" w:cs="Times New Roman"/>
          <w:sz w:val="24"/>
          <w:szCs w:val="24"/>
        </w:rPr>
        <w:t xml:space="preserve"> </w:t>
      </w:r>
      <w:r w:rsidR="004478EF" w:rsidRPr="007652FE">
        <w:rPr>
          <w:rFonts w:ascii="Times New Roman" w:hAnsi="Times New Roman" w:cs="Times New Roman"/>
          <w:sz w:val="24"/>
          <w:szCs w:val="24"/>
        </w:rPr>
        <w:t>34 становища от 14 автори от звеното;</w:t>
      </w:r>
      <w:r w:rsidR="00961350">
        <w:rPr>
          <w:rFonts w:ascii="Times New Roman" w:hAnsi="Times New Roman" w:cs="Times New Roman"/>
          <w:sz w:val="24"/>
          <w:szCs w:val="24"/>
        </w:rPr>
        <w:t xml:space="preserve"> </w:t>
      </w:r>
      <w:r w:rsidR="004478EF" w:rsidRPr="007652FE">
        <w:rPr>
          <w:rFonts w:ascii="Times New Roman" w:hAnsi="Times New Roman" w:cs="Times New Roman"/>
          <w:sz w:val="24"/>
          <w:szCs w:val="24"/>
        </w:rPr>
        <w:t>10 експертизи от 4 автори от звеното;</w:t>
      </w:r>
      <w:r w:rsidR="00961350">
        <w:rPr>
          <w:rFonts w:ascii="Times New Roman" w:hAnsi="Times New Roman" w:cs="Times New Roman"/>
          <w:sz w:val="24"/>
          <w:szCs w:val="24"/>
        </w:rPr>
        <w:t xml:space="preserve"> </w:t>
      </w:r>
      <w:r w:rsidR="004478EF" w:rsidRPr="007652FE">
        <w:rPr>
          <w:rFonts w:ascii="Times New Roman" w:hAnsi="Times New Roman" w:cs="Times New Roman"/>
          <w:sz w:val="24"/>
          <w:szCs w:val="24"/>
        </w:rPr>
        <w:t>5 консултации от 4 автори от звеното.</w:t>
      </w:r>
      <w:r w:rsidR="00BC790A">
        <w:rPr>
          <w:rFonts w:ascii="Times New Roman" w:hAnsi="Times New Roman" w:cs="Times New Roman"/>
          <w:sz w:val="24"/>
          <w:szCs w:val="24"/>
        </w:rPr>
        <w:t xml:space="preserve"> </w:t>
      </w:r>
      <w:r w:rsidR="004478EF" w:rsidRPr="007652FE">
        <w:rPr>
          <w:rFonts w:ascii="Times New Roman" w:hAnsi="Times New Roman" w:cs="Times New Roman"/>
          <w:sz w:val="24"/>
          <w:szCs w:val="24"/>
        </w:rPr>
        <w:t>От тях със стратегическо значение са 2 експертизи. За нуждите на изпълнителната, законодателната, съдебната и местната власт са представени 19 становища и експертизи. От всички становища, експертизи и консултации платените са 15.</w:t>
      </w:r>
      <w:r w:rsidR="004478EF" w:rsidRPr="007A290A">
        <w:rPr>
          <w:rFonts w:ascii="Times New Roman" w:hAnsi="Times New Roman" w:cs="Times New Roman"/>
          <w:sz w:val="24"/>
          <w:szCs w:val="24"/>
        </w:rPr>
        <w:t xml:space="preserve">  </w:t>
      </w:r>
    </w:p>
    <w:p w14:paraId="6FC27B60" w14:textId="77777777" w:rsidR="00CB00AF" w:rsidRPr="00721A73" w:rsidRDefault="00CB00AF" w:rsidP="00094251">
      <w:pPr>
        <w:spacing w:after="120" w:line="257" w:lineRule="auto"/>
        <w:ind w:firstLine="708"/>
        <w:jc w:val="both"/>
        <w:rPr>
          <w:rFonts w:ascii="Times New Roman" w:hAnsi="Times New Roman" w:cs="Times New Roman"/>
          <w:sz w:val="24"/>
          <w:szCs w:val="24"/>
        </w:rPr>
      </w:pPr>
      <w:r w:rsidRPr="00721A73">
        <w:rPr>
          <w:rFonts w:ascii="Times New Roman" w:eastAsia="Times New Roman" w:hAnsi="Times New Roman" w:cs="Times New Roman"/>
          <w:sz w:val="24"/>
          <w:szCs w:val="24"/>
        </w:rPr>
        <w:t>През 2023 г. учените активно участваха в конференции в страната и чужбина, поддържаха сътрудничество с научни и образователни институции от Европа и света.</w:t>
      </w:r>
    </w:p>
    <w:p w14:paraId="130410E2" w14:textId="4195D674" w:rsidR="00CB00AF" w:rsidRDefault="00CB00AF" w:rsidP="00094251">
      <w:pPr>
        <w:spacing w:after="120" w:line="257" w:lineRule="auto"/>
        <w:ind w:firstLine="708"/>
        <w:jc w:val="both"/>
        <w:rPr>
          <w:rFonts w:ascii="Times New Roman" w:eastAsia="Times New Roman" w:hAnsi="Times New Roman" w:cs="Times New Roman"/>
          <w:color w:val="000000"/>
          <w:sz w:val="24"/>
          <w:szCs w:val="24"/>
        </w:rPr>
      </w:pPr>
      <w:r w:rsidRPr="000F358A">
        <w:rPr>
          <w:rFonts w:ascii="Times New Roman" w:eastAsia="Times New Roman" w:hAnsi="Times New Roman" w:cs="Times New Roman"/>
          <w:b/>
          <w:sz w:val="24"/>
          <w:szCs w:val="24"/>
        </w:rPr>
        <w:t>Специфична цел 1:</w:t>
      </w:r>
      <w:r w:rsidRPr="000F358A">
        <w:rPr>
          <w:rFonts w:ascii="Times New Roman" w:eastAsia="Times New Roman" w:hAnsi="Times New Roman" w:cs="Times New Roman"/>
          <w:sz w:val="24"/>
          <w:szCs w:val="24"/>
        </w:rPr>
        <w:t xml:space="preserve"> </w:t>
      </w:r>
      <w:r w:rsidRPr="000F358A">
        <w:rPr>
          <w:rFonts w:ascii="Times New Roman" w:eastAsia="Times New Roman" w:hAnsi="Times New Roman" w:cs="Times New Roman"/>
          <w:color w:val="000000"/>
          <w:sz w:val="24"/>
          <w:szCs w:val="24"/>
        </w:rPr>
        <w:t>Относно специфичната цел, свързана с осигуряване на висока квалификация и ефективно кариерно развитие на учените, основано на високо ниво на научните изследвания:</w:t>
      </w:r>
    </w:p>
    <w:p w14:paraId="2C50F4D0" w14:textId="4C35090C" w:rsidR="007F0135" w:rsidRPr="000F358A" w:rsidRDefault="007F0135" w:rsidP="00094251">
      <w:pPr>
        <w:spacing w:after="120" w:line="257" w:lineRule="auto"/>
        <w:ind w:firstLine="708"/>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През 2023 г. доказателство за високата квалификация и ефективно кариерно развитие на учените от ИДП бяха получените награди и признания, както следва:</w:t>
      </w:r>
    </w:p>
    <w:p w14:paraId="0FABF754" w14:textId="77777777" w:rsidR="00CB00AF" w:rsidRPr="007F0135" w:rsidRDefault="00CB00AF" w:rsidP="00094251">
      <w:pPr>
        <w:widowControl w:val="0"/>
        <w:numPr>
          <w:ilvl w:val="0"/>
          <w:numId w:val="39"/>
        </w:numPr>
        <w:spacing w:after="120" w:line="257" w:lineRule="auto"/>
        <w:jc w:val="both"/>
        <w:rPr>
          <w:rFonts w:ascii="Times New Roman" w:hAnsi="Times New Roman" w:cs="Times New Roman"/>
          <w:sz w:val="24"/>
          <w:szCs w:val="24"/>
        </w:rPr>
      </w:pPr>
      <w:r w:rsidRPr="007F0135">
        <w:rPr>
          <w:rFonts w:ascii="Times New Roman" w:hAnsi="Times New Roman" w:cs="Times New Roman"/>
          <w:sz w:val="24"/>
          <w:szCs w:val="24"/>
        </w:rPr>
        <w:lastRenderedPageBreak/>
        <w:t xml:space="preserve">Гл. ас. д-р Петър </w:t>
      </w:r>
      <w:proofErr w:type="spellStart"/>
      <w:r w:rsidRPr="007F0135">
        <w:rPr>
          <w:rFonts w:ascii="Times New Roman" w:hAnsi="Times New Roman" w:cs="Times New Roman"/>
          <w:sz w:val="24"/>
          <w:szCs w:val="24"/>
        </w:rPr>
        <w:t>Топуров</w:t>
      </w:r>
      <w:proofErr w:type="spellEnd"/>
      <w:r w:rsidRPr="007F0135">
        <w:rPr>
          <w:rFonts w:ascii="Times New Roman" w:hAnsi="Times New Roman" w:cs="Times New Roman"/>
          <w:sz w:val="24"/>
          <w:szCs w:val="24"/>
        </w:rPr>
        <w:t xml:space="preserve"> от Секция „Гражданскоправни науки“ на Института за държавата и правото при БАН спечели ежегодната награда за научна публикация в областта на правната наука, носеща името на д-р Илко Ескенази. Наградата се присъжда от 2005 г. от Международна фондация „Св. Св. Кирил и Методий“ и мемориален фонд „Д-р  Илко Ескенази“. Конкурсът за присъждането ѝ има за цел да отличи по един писмен труд в областите „Право“ и „Икономика“, свързан с интегрирането на България и нейното членство в ЕС и е предназначен за млади учени до 35 годишна възраст.</w:t>
      </w:r>
    </w:p>
    <w:p w14:paraId="533C0A63" w14:textId="77777777" w:rsidR="00CB00AF" w:rsidRPr="007F0135" w:rsidRDefault="00CB00AF" w:rsidP="00094251">
      <w:pPr>
        <w:widowControl w:val="0"/>
        <w:numPr>
          <w:ilvl w:val="0"/>
          <w:numId w:val="39"/>
        </w:numPr>
        <w:spacing w:after="120" w:line="257" w:lineRule="auto"/>
        <w:jc w:val="both"/>
        <w:rPr>
          <w:rFonts w:ascii="Times New Roman" w:hAnsi="Times New Roman" w:cs="Times New Roman"/>
          <w:sz w:val="24"/>
          <w:szCs w:val="24"/>
        </w:rPr>
      </w:pPr>
      <w:r w:rsidRPr="007F0135">
        <w:rPr>
          <w:rFonts w:ascii="Times New Roman" w:hAnsi="Times New Roman" w:cs="Times New Roman"/>
          <w:sz w:val="24"/>
          <w:szCs w:val="24"/>
        </w:rPr>
        <w:t xml:space="preserve">Гл. ас. д-р Янко </w:t>
      </w:r>
      <w:proofErr w:type="spellStart"/>
      <w:r w:rsidRPr="007F0135">
        <w:rPr>
          <w:rFonts w:ascii="Times New Roman" w:hAnsi="Times New Roman" w:cs="Times New Roman"/>
          <w:sz w:val="24"/>
          <w:szCs w:val="24"/>
        </w:rPr>
        <w:t>Ройчев</w:t>
      </w:r>
      <w:proofErr w:type="spellEnd"/>
      <w:r w:rsidRPr="007F0135">
        <w:rPr>
          <w:rFonts w:ascii="Times New Roman" w:hAnsi="Times New Roman" w:cs="Times New Roman"/>
          <w:sz w:val="24"/>
          <w:szCs w:val="24"/>
        </w:rPr>
        <w:t xml:space="preserve"> от Секция „</w:t>
      </w:r>
      <w:proofErr w:type="spellStart"/>
      <w:r w:rsidRPr="007F0135">
        <w:rPr>
          <w:rFonts w:ascii="Times New Roman" w:hAnsi="Times New Roman" w:cs="Times New Roman"/>
          <w:sz w:val="24"/>
          <w:szCs w:val="24"/>
        </w:rPr>
        <w:t>Наказателноправни</w:t>
      </w:r>
      <w:proofErr w:type="spellEnd"/>
      <w:r w:rsidRPr="007F0135">
        <w:rPr>
          <w:rFonts w:ascii="Times New Roman" w:hAnsi="Times New Roman" w:cs="Times New Roman"/>
          <w:sz w:val="24"/>
          <w:szCs w:val="24"/>
        </w:rPr>
        <w:t xml:space="preserve"> науки“ в Института за държавата и правото при Българската академия на науките беше удостоен на 23.05.2023 г. от Общото събрание на Българската академия на науките с наградата за млади учени „Професор Марин Дринов“ за постижения в Научноизследователско направление „Човек и общество“.</w:t>
      </w:r>
    </w:p>
    <w:p w14:paraId="41674CA2" w14:textId="77777777" w:rsidR="00CB00AF" w:rsidRPr="007F0135" w:rsidRDefault="00CB00AF" w:rsidP="00094251">
      <w:pPr>
        <w:widowControl w:val="0"/>
        <w:numPr>
          <w:ilvl w:val="0"/>
          <w:numId w:val="39"/>
        </w:numPr>
        <w:spacing w:after="120" w:line="257" w:lineRule="auto"/>
        <w:jc w:val="both"/>
        <w:rPr>
          <w:rFonts w:ascii="Times New Roman" w:hAnsi="Times New Roman" w:cs="Times New Roman"/>
          <w:sz w:val="24"/>
          <w:szCs w:val="24"/>
        </w:rPr>
      </w:pPr>
      <w:r w:rsidRPr="007F0135">
        <w:rPr>
          <w:rFonts w:ascii="Times New Roman" w:hAnsi="Times New Roman" w:cs="Times New Roman"/>
          <w:sz w:val="24"/>
          <w:szCs w:val="24"/>
        </w:rPr>
        <w:t>Гл. ас. д-р Георги Бакьов е номиниран и спечелено второ място в конкурса за Награда за принос в науката „Питагор“ 2023 г. в категорията за млад учен в областта на социалните и хуманитарните науки.</w:t>
      </w:r>
    </w:p>
    <w:p w14:paraId="32F3C66F" w14:textId="77777777" w:rsidR="00CB00AF" w:rsidRPr="007F0135" w:rsidRDefault="00CB00AF" w:rsidP="00094251">
      <w:pPr>
        <w:widowControl w:val="0"/>
        <w:numPr>
          <w:ilvl w:val="0"/>
          <w:numId w:val="39"/>
        </w:numPr>
        <w:spacing w:after="120" w:line="257" w:lineRule="auto"/>
        <w:jc w:val="both"/>
        <w:rPr>
          <w:rFonts w:ascii="Times New Roman" w:hAnsi="Times New Roman" w:cs="Times New Roman"/>
          <w:sz w:val="24"/>
          <w:szCs w:val="24"/>
        </w:rPr>
      </w:pPr>
      <w:r w:rsidRPr="007F0135">
        <w:rPr>
          <w:rFonts w:ascii="Times New Roman" w:hAnsi="Times New Roman" w:cs="Times New Roman"/>
          <w:sz w:val="24"/>
          <w:szCs w:val="24"/>
        </w:rPr>
        <w:t xml:space="preserve">Проф. </w:t>
      </w:r>
      <w:proofErr w:type="spellStart"/>
      <w:r w:rsidRPr="007F0135">
        <w:rPr>
          <w:rFonts w:ascii="Times New Roman" w:hAnsi="Times New Roman" w:cs="Times New Roman"/>
          <w:sz w:val="24"/>
          <w:szCs w:val="24"/>
        </w:rPr>
        <w:t>д.ю.н</w:t>
      </w:r>
      <w:proofErr w:type="spellEnd"/>
      <w:r w:rsidRPr="007F0135">
        <w:rPr>
          <w:rFonts w:ascii="Times New Roman" w:hAnsi="Times New Roman" w:cs="Times New Roman"/>
          <w:sz w:val="24"/>
          <w:szCs w:val="24"/>
        </w:rPr>
        <w:t xml:space="preserve">. Иван </w:t>
      </w:r>
      <w:proofErr w:type="spellStart"/>
      <w:r w:rsidRPr="007F0135">
        <w:rPr>
          <w:rFonts w:ascii="Times New Roman" w:hAnsi="Times New Roman" w:cs="Times New Roman"/>
          <w:sz w:val="24"/>
          <w:szCs w:val="24"/>
        </w:rPr>
        <w:t>Русчев</w:t>
      </w:r>
      <w:proofErr w:type="spellEnd"/>
      <w:r w:rsidRPr="007F0135">
        <w:rPr>
          <w:rFonts w:ascii="Times New Roman" w:hAnsi="Times New Roman" w:cs="Times New Roman"/>
          <w:sz w:val="24"/>
          <w:szCs w:val="24"/>
        </w:rPr>
        <w:t xml:space="preserve"> е удостоен с отличието „Почетен гражданин на Община Димитровград”, с Решение № 1123 от 29.6.2023 г. по Протокол № 47 на Общинския съвет – Димитровград.</w:t>
      </w:r>
    </w:p>
    <w:p w14:paraId="4D105329" w14:textId="200E52CA" w:rsidR="00CB00AF" w:rsidRDefault="007F0135" w:rsidP="00094251">
      <w:pPr>
        <w:widowControl w:val="0"/>
        <w:numPr>
          <w:ilvl w:val="0"/>
          <w:numId w:val="39"/>
        </w:numPr>
        <w:spacing w:after="120" w:line="257" w:lineRule="auto"/>
        <w:jc w:val="both"/>
        <w:rPr>
          <w:rFonts w:ascii="Times New Roman" w:hAnsi="Times New Roman" w:cs="Times New Roman"/>
          <w:sz w:val="24"/>
          <w:szCs w:val="24"/>
        </w:rPr>
      </w:pPr>
      <w:r w:rsidRPr="007F0135">
        <w:rPr>
          <w:rFonts w:ascii="Times New Roman" w:hAnsi="Times New Roman" w:cs="Times New Roman"/>
          <w:sz w:val="24"/>
          <w:szCs w:val="24"/>
        </w:rPr>
        <w:t xml:space="preserve">Гл. ас. д-р </w:t>
      </w:r>
      <w:r w:rsidR="00CB00AF" w:rsidRPr="007F0135">
        <w:rPr>
          <w:rFonts w:ascii="Times New Roman" w:hAnsi="Times New Roman" w:cs="Times New Roman"/>
          <w:sz w:val="24"/>
          <w:szCs w:val="24"/>
        </w:rPr>
        <w:t xml:space="preserve">Деян Димитров </w:t>
      </w:r>
      <w:r w:rsidRPr="007F0135">
        <w:rPr>
          <w:rFonts w:ascii="Times New Roman" w:hAnsi="Times New Roman" w:cs="Times New Roman"/>
          <w:sz w:val="24"/>
          <w:szCs w:val="24"/>
        </w:rPr>
        <w:t>б</w:t>
      </w:r>
      <w:r w:rsidR="00CB00AF" w:rsidRPr="007F0135">
        <w:rPr>
          <w:rFonts w:ascii="Times New Roman" w:hAnsi="Times New Roman" w:cs="Times New Roman"/>
          <w:sz w:val="24"/>
          <w:szCs w:val="24"/>
        </w:rPr>
        <w:t>е награден за Адвокат на годината, 16-ти Национални награди за бизнес и туризъм.</w:t>
      </w:r>
    </w:p>
    <w:p w14:paraId="2845617F" w14:textId="3C303178" w:rsidR="00DC277C" w:rsidRPr="00DC277C" w:rsidRDefault="00DC277C" w:rsidP="00094251">
      <w:pPr>
        <w:widowControl w:val="0"/>
        <w:numPr>
          <w:ilvl w:val="0"/>
          <w:numId w:val="39"/>
        </w:numPr>
        <w:spacing w:after="120" w:line="257" w:lineRule="auto"/>
        <w:jc w:val="both"/>
        <w:rPr>
          <w:rFonts w:ascii="Times New Roman" w:hAnsi="Times New Roman" w:cs="Times New Roman"/>
          <w:sz w:val="24"/>
          <w:szCs w:val="24"/>
        </w:rPr>
      </w:pPr>
      <w:r w:rsidRPr="00DC277C">
        <w:rPr>
          <w:rFonts w:ascii="Times New Roman" w:hAnsi="Times New Roman" w:cs="Times New Roman"/>
          <w:sz w:val="24"/>
          <w:szCs w:val="24"/>
        </w:rPr>
        <w:t xml:space="preserve">Проф. д-р Дарина </w:t>
      </w:r>
      <w:proofErr w:type="spellStart"/>
      <w:r w:rsidRPr="00DC277C">
        <w:rPr>
          <w:rFonts w:ascii="Times New Roman" w:hAnsi="Times New Roman" w:cs="Times New Roman"/>
          <w:sz w:val="24"/>
          <w:szCs w:val="24"/>
        </w:rPr>
        <w:t>Зиновиева</w:t>
      </w:r>
      <w:proofErr w:type="spellEnd"/>
      <w:r w:rsidRPr="00DC277C">
        <w:rPr>
          <w:rFonts w:ascii="Times New Roman" w:hAnsi="Times New Roman" w:cs="Times New Roman"/>
          <w:sz w:val="24"/>
          <w:szCs w:val="24"/>
        </w:rPr>
        <w:t xml:space="preserve"> бе наградена с почетен знак „За принос в развитието на българското право“ от Юридически факултет на ПУ</w:t>
      </w:r>
      <w:r w:rsidR="005267DF">
        <w:rPr>
          <w:rFonts w:ascii="Times New Roman" w:hAnsi="Times New Roman" w:cs="Times New Roman"/>
          <w:sz w:val="24"/>
          <w:szCs w:val="24"/>
        </w:rPr>
        <w:t xml:space="preserve"> </w:t>
      </w:r>
      <w:r w:rsidRPr="00DC277C">
        <w:rPr>
          <w:rFonts w:ascii="Times New Roman" w:hAnsi="Times New Roman" w:cs="Times New Roman"/>
          <w:sz w:val="24"/>
          <w:szCs w:val="24"/>
        </w:rPr>
        <w:t>“П.</w:t>
      </w:r>
      <w:r w:rsidR="005267DF">
        <w:rPr>
          <w:rFonts w:ascii="Times New Roman" w:hAnsi="Times New Roman" w:cs="Times New Roman"/>
          <w:sz w:val="24"/>
          <w:szCs w:val="24"/>
        </w:rPr>
        <w:t xml:space="preserve"> </w:t>
      </w:r>
      <w:r w:rsidRPr="00DC277C">
        <w:rPr>
          <w:rFonts w:ascii="Times New Roman" w:hAnsi="Times New Roman" w:cs="Times New Roman"/>
          <w:sz w:val="24"/>
          <w:szCs w:val="24"/>
        </w:rPr>
        <w:t>Хилендарски“.</w:t>
      </w:r>
    </w:p>
    <w:p w14:paraId="54BC3E8E" w14:textId="77777777" w:rsidR="004A73C1" w:rsidRDefault="007F0135" w:rsidP="00094251">
      <w:pPr>
        <w:widowControl w:val="0"/>
        <w:spacing w:after="120" w:line="257" w:lineRule="auto"/>
        <w:ind w:firstLine="708"/>
        <w:jc w:val="both"/>
        <w:rPr>
          <w:rFonts w:ascii="Times New Roman" w:eastAsia="Times New Roman" w:hAnsi="Times New Roman" w:cs="Times New Roman"/>
          <w:sz w:val="24"/>
          <w:szCs w:val="24"/>
        </w:rPr>
      </w:pPr>
      <w:r w:rsidRPr="00086841">
        <w:rPr>
          <w:rFonts w:ascii="Times New Roman" w:eastAsia="Times New Roman" w:hAnsi="Times New Roman" w:cs="Times New Roman"/>
          <w:sz w:val="24"/>
          <w:szCs w:val="24"/>
        </w:rPr>
        <w:t xml:space="preserve">През 2023 г. </w:t>
      </w:r>
      <w:r w:rsidR="00086841" w:rsidRPr="00086841">
        <w:rPr>
          <w:rFonts w:ascii="Times New Roman" w:eastAsia="Times New Roman" w:hAnsi="Times New Roman" w:cs="Times New Roman"/>
          <w:sz w:val="24"/>
          <w:szCs w:val="24"/>
        </w:rPr>
        <w:t>з</w:t>
      </w:r>
      <w:r w:rsidRPr="00086841">
        <w:rPr>
          <w:rFonts w:ascii="Times New Roman" w:eastAsia="Times New Roman" w:hAnsi="Times New Roman" w:cs="Times New Roman"/>
          <w:sz w:val="24"/>
          <w:szCs w:val="24"/>
        </w:rPr>
        <w:t xml:space="preserve">а съжаление </w:t>
      </w:r>
      <w:r w:rsidRPr="007F0135">
        <w:rPr>
          <w:rFonts w:ascii="Times New Roman" w:eastAsia="Times New Roman" w:hAnsi="Times New Roman" w:cs="Times New Roman"/>
          <w:sz w:val="24"/>
          <w:szCs w:val="24"/>
        </w:rPr>
        <w:t>не бяха осъществени мобилности по програма „Еразъм Плюс“</w:t>
      </w:r>
      <w:r>
        <w:rPr>
          <w:rFonts w:ascii="Times New Roman" w:eastAsia="Times New Roman" w:hAnsi="Times New Roman" w:cs="Times New Roman"/>
          <w:sz w:val="24"/>
          <w:szCs w:val="24"/>
        </w:rPr>
        <w:t>.</w:t>
      </w:r>
    </w:p>
    <w:p w14:paraId="2CA00DFC" w14:textId="77777777" w:rsidR="004A73C1" w:rsidRDefault="00CB00AF" w:rsidP="00094251">
      <w:pPr>
        <w:widowControl w:val="0"/>
        <w:spacing w:after="120" w:line="257" w:lineRule="auto"/>
        <w:jc w:val="both"/>
        <w:rPr>
          <w:rFonts w:ascii="Times New Roman" w:eastAsia="Times New Roman" w:hAnsi="Times New Roman" w:cs="Times New Roman"/>
          <w:sz w:val="24"/>
          <w:szCs w:val="24"/>
        </w:rPr>
      </w:pPr>
      <w:r w:rsidRPr="00B26399">
        <w:rPr>
          <w:rFonts w:ascii="Times New Roman" w:eastAsia="Times New Roman" w:hAnsi="Times New Roman" w:cs="Times New Roman"/>
          <w:b/>
          <w:sz w:val="24"/>
          <w:szCs w:val="24"/>
        </w:rPr>
        <w:t>Специфична цел 2:</w:t>
      </w:r>
      <w:r w:rsidRPr="00B26399">
        <w:rPr>
          <w:rFonts w:ascii="Times New Roman" w:eastAsia="Times New Roman" w:hAnsi="Times New Roman" w:cs="Times New Roman"/>
          <w:sz w:val="24"/>
          <w:szCs w:val="24"/>
        </w:rPr>
        <w:t xml:space="preserve"> </w:t>
      </w:r>
      <w:r w:rsidRPr="00B26399">
        <w:rPr>
          <w:rFonts w:ascii="Times New Roman" w:eastAsia="Times New Roman" w:hAnsi="Times New Roman" w:cs="Times New Roman"/>
          <w:color w:val="000000"/>
          <w:sz w:val="24"/>
          <w:szCs w:val="24"/>
        </w:rPr>
        <w:t>Повишаване на жизнения стандарт и на социалния статус на учените и специалистите, заети в научноизследователската дейност, посредством осигуряване на адекватно и съобразено с постигнатите резултати заплащане, както и на добри условия на труд.</w:t>
      </w:r>
    </w:p>
    <w:p w14:paraId="59E7DD65" w14:textId="652A8E40" w:rsidR="007F0135" w:rsidRPr="004A73C1" w:rsidRDefault="009870EF" w:rsidP="00094251">
      <w:pPr>
        <w:widowControl w:val="0"/>
        <w:spacing w:after="120" w:line="257"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От. </w:t>
      </w:r>
      <w:r w:rsidR="00721A73">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rPr>
        <w:t xml:space="preserve">. юли </w:t>
      </w:r>
      <w:r w:rsidR="007F0135">
        <w:rPr>
          <w:rFonts w:ascii="Times New Roman" w:eastAsia="Times New Roman" w:hAnsi="Times New Roman" w:cs="Times New Roman"/>
          <w:color w:val="000000"/>
          <w:sz w:val="24"/>
          <w:szCs w:val="24"/>
        </w:rPr>
        <w:t>2023 г. заплащането на академичния състав в ИДП беше приравнен на това във висшите училища, за което основна</w:t>
      </w:r>
      <w:r>
        <w:rPr>
          <w:rFonts w:ascii="Times New Roman" w:eastAsia="Times New Roman" w:hAnsi="Times New Roman" w:cs="Times New Roman"/>
          <w:color w:val="000000"/>
          <w:sz w:val="24"/>
          <w:szCs w:val="24"/>
        </w:rPr>
        <w:t xml:space="preserve"> </w:t>
      </w:r>
      <w:r w:rsidR="007F0135">
        <w:rPr>
          <w:rFonts w:ascii="Times New Roman" w:eastAsia="Times New Roman" w:hAnsi="Times New Roman" w:cs="Times New Roman"/>
          <w:color w:val="000000"/>
          <w:sz w:val="24"/>
          <w:szCs w:val="24"/>
        </w:rPr>
        <w:t>заслуга има</w:t>
      </w:r>
      <w:r>
        <w:rPr>
          <w:rFonts w:ascii="Times New Roman" w:eastAsia="Times New Roman" w:hAnsi="Times New Roman" w:cs="Times New Roman"/>
          <w:color w:val="000000"/>
          <w:sz w:val="24"/>
          <w:szCs w:val="24"/>
        </w:rPr>
        <w:t xml:space="preserve"> </w:t>
      </w:r>
      <w:r w:rsidR="007F0135">
        <w:rPr>
          <w:rFonts w:ascii="Times New Roman" w:eastAsia="Times New Roman" w:hAnsi="Times New Roman" w:cs="Times New Roman"/>
          <w:color w:val="000000"/>
          <w:sz w:val="24"/>
          <w:szCs w:val="24"/>
        </w:rPr>
        <w:t>ръководството</w:t>
      </w:r>
      <w:r>
        <w:rPr>
          <w:rFonts w:ascii="Times New Roman" w:eastAsia="Times New Roman" w:hAnsi="Times New Roman" w:cs="Times New Roman"/>
          <w:color w:val="000000"/>
          <w:sz w:val="24"/>
          <w:szCs w:val="24"/>
        </w:rPr>
        <w:t xml:space="preserve"> </w:t>
      </w:r>
      <w:r w:rsidR="007F0135">
        <w:rPr>
          <w:rFonts w:ascii="Times New Roman" w:eastAsia="Times New Roman" w:hAnsi="Times New Roman" w:cs="Times New Roman"/>
          <w:color w:val="000000"/>
          <w:sz w:val="24"/>
          <w:szCs w:val="24"/>
        </w:rPr>
        <w:t xml:space="preserve">на  </w:t>
      </w:r>
      <w:r>
        <w:rPr>
          <w:rFonts w:ascii="Times New Roman" w:eastAsia="Times New Roman" w:hAnsi="Times New Roman" w:cs="Times New Roman"/>
          <w:color w:val="000000"/>
          <w:sz w:val="24"/>
          <w:szCs w:val="24"/>
        </w:rPr>
        <w:t xml:space="preserve">БАН. Заплащането на </w:t>
      </w:r>
      <w:r w:rsidR="007F0135">
        <w:rPr>
          <w:rFonts w:ascii="Times New Roman" w:eastAsia="Times New Roman" w:hAnsi="Times New Roman" w:cs="Times New Roman"/>
          <w:color w:val="000000"/>
          <w:sz w:val="24"/>
          <w:szCs w:val="24"/>
        </w:rPr>
        <w:t>административно-технически и</w:t>
      </w:r>
      <w:r>
        <w:rPr>
          <w:rFonts w:ascii="Times New Roman" w:eastAsia="Times New Roman" w:hAnsi="Times New Roman" w:cs="Times New Roman"/>
          <w:color w:val="000000"/>
          <w:sz w:val="24"/>
          <w:szCs w:val="24"/>
        </w:rPr>
        <w:t xml:space="preserve"> </w:t>
      </w:r>
      <w:r w:rsidR="007F0135">
        <w:rPr>
          <w:rFonts w:ascii="Times New Roman" w:eastAsia="Times New Roman" w:hAnsi="Times New Roman" w:cs="Times New Roman"/>
          <w:color w:val="000000"/>
          <w:sz w:val="24"/>
          <w:szCs w:val="24"/>
        </w:rPr>
        <w:t>помощен</w:t>
      </w:r>
      <w:r>
        <w:rPr>
          <w:rFonts w:ascii="Times New Roman" w:eastAsia="Times New Roman" w:hAnsi="Times New Roman" w:cs="Times New Roman"/>
          <w:color w:val="000000"/>
          <w:sz w:val="24"/>
          <w:szCs w:val="24"/>
        </w:rPr>
        <w:t xml:space="preserve"> </w:t>
      </w:r>
      <w:r w:rsidR="007F0135">
        <w:rPr>
          <w:rFonts w:ascii="Times New Roman" w:eastAsia="Times New Roman" w:hAnsi="Times New Roman" w:cs="Times New Roman"/>
          <w:color w:val="000000"/>
          <w:sz w:val="24"/>
          <w:szCs w:val="24"/>
        </w:rPr>
        <w:t xml:space="preserve">персонал в ИДП </w:t>
      </w:r>
      <w:r>
        <w:rPr>
          <w:rFonts w:ascii="Times New Roman" w:eastAsia="Times New Roman" w:hAnsi="Times New Roman" w:cs="Times New Roman"/>
          <w:color w:val="000000"/>
          <w:sz w:val="24"/>
          <w:szCs w:val="24"/>
        </w:rPr>
        <w:t>беше увеличено със задна дата, считано от</w:t>
      </w:r>
      <w:r w:rsidR="00721A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w:t>
      </w:r>
      <w:r w:rsidR="00721A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януари 2023 г., което гарантира стабилност при администрирането на института.</w:t>
      </w:r>
    </w:p>
    <w:p w14:paraId="3EFDED6B" w14:textId="438B0E42" w:rsidR="00CB00AF" w:rsidRPr="009870EF" w:rsidRDefault="00CB00AF" w:rsidP="00094251">
      <w:pPr>
        <w:widowControl w:val="0"/>
        <w:spacing w:after="120" w:line="257" w:lineRule="auto"/>
        <w:ind w:firstLine="708"/>
        <w:jc w:val="both"/>
        <w:rPr>
          <w:rFonts w:ascii="Times New Roman" w:eastAsia="Times New Roman" w:hAnsi="Times New Roman" w:cs="Times New Roman"/>
          <w:sz w:val="24"/>
          <w:szCs w:val="24"/>
        </w:rPr>
      </w:pPr>
      <w:r w:rsidRPr="009870EF">
        <w:rPr>
          <w:rFonts w:ascii="Times New Roman" w:eastAsia="Times New Roman" w:hAnsi="Times New Roman" w:cs="Times New Roman"/>
          <w:sz w:val="24"/>
          <w:szCs w:val="24"/>
        </w:rPr>
        <w:t>И през 2023 г. в ИДП допълнителните възнаграждения за образователната и научна степен „доктор“ и за научната степен „доктор на науките“ се заплащаха на нива над препоръчителните средни за Академията. През въз основа на приетата от Научния съвет през 2020 г. методика за разпределение на средствата по Компонент 2 в ИДП съобразно постигнати резултати в научно-изследователската работа се разпределиха суми на учените.</w:t>
      </w:r>
    </w:p>
    <w:p w14:paraId="7CCF9AB4" w14:textId="28B11B9D" w:rsidR="00CB00AF" w:rsidRPr="00CF116B" w:rsidRDefault="00CB00AF" w:rsidP="00CF116B">
      <w:pPr>
        <w:widowControl w:val="0"/>
        <w:spacing w:after="120" w:line="257" w:lineRule="auto"/>
        <w:ind w:firstLine="708"/>
        <w:jc w:val="both"/>
        <w:rPr>
          <w:rFonts w:ascii="Times New Roman" w:eastAsia="Times New Roman" w:hAnsi="Times New Roman" w:cs="Times New Roman"/>
          <w:sz w:val="24"/>
          <w:szCs w:val="24"/>
        </w:rPr>
      </w:pPr>
      <w:r w:rsidRPr="009870EF">
        <w:rPr>
          <w:rFonts w:ascii="Times New Roman" w:eastAsia="Times New Roman" w:hAnsi="Times New Roman" w:cs="Times New Roman"/>
          <w:sz w:val="24"/>
          <w:szCs w:val="24"/>
        </w:rPr>
        <w:t xml:space="preserve">Продължи работата по подобряване на материално-техническата база на института. </w:t>
      </w:r>
      <w:r w:rsidR="009870EF" w:rsidRPr="009870EF">
        <w:rPr>
          <w:rFonts w:ascii="Times New Roman" w:eastAsia="Times New Roman" w:hAnsi="Times New Roman" w:cs="Times New Roman"/>
          <w:sz w:val="24"/>
          <w:szCs w:val="24"/>
        </w:rPr>
        <w:t xml:space="preserve">Обновена  е материално-техническата база с компютри и е гарантиран бърз </w:t>
      </w:r>
      <w:r w:rsidR="009870EF" w:rsidRPr="009870EF">
        <w:rPr>
          <w:rFonts w:ascii="Times New Roman" w:eastAsia="Times New Roman" w:hAnsi="Times New Roman" w:cs="Times New Roman"/>
          <w:sz w:val="24"/>
          <w:szCs w:val="24"/>
        </w:rPr>
        <w:lastRenderedPageBreak/>
        <w:t>интернет във всички помещения, ползвани от ИДП.</w:t>
      </w:r>
      <w:r w:rsidR="00721A73">
        <w:rPr>
          <w:rFonts w:ascii="Times New Roman" w:eastAsia="Times New Roman" w:hAnsi="Times New Roman" w:cs="Times New Roman"/>
          <w:sz w:val="24"/>
          <w:szCs w:val="24"/>
        </w:rPr>
        <w:t xml:space="preserve"> Закупена е </w:t>
      </w:r>
      <w:r w:rsidR="00742E4B" w:rsidRPr="000B3D0C">
        <w:rPr>
          <w:rFonts w:ascii="Times New Roman" w:eastAsia="Times New Roman" w:hAnsi="Times New Roman" w:cs="Times New Roman"/>
          <w:sz w:val="24"/>
          <w:szCs w:val="24"/>
        </w:rPr>
        <w:t>програма</w:t>
      </w:r>
      <w:r w:rsidR="004C338B" w:rsidRPr="000B3D0C">
        <w:rPr>
          <w:rFonts w:ascii="Times New Roman" w:eastAsia="Times New Roman" w:hAnsi="Times New Roman" w:cs="Times New Roman"/>
          <w:sz w:val="24"/>
          <w:szCs w:val="24"/>
        </w:rPr>
        <w:t xml:space="preserve"> </w:t>
      </w:r>
      <w:r w:rsidR="004C338B">
        <w:rPr>
          <w:rFonts w:ascii="Times New Roman" w:eastAsia="Times New Roman" w:hAnsi="Times New Roman" w:cs="Times New Roman"/>
          <w:sz w:val="24"/>
          <w:szCs w:val="24"/>
          <w:lang w:val="en-US"/>
        </w:rPr>
        <w:t>IBM</w:t>
      </w:r>
      <w:r w:rsidR="004C338B" w:rsidRPr="000B3D0C">
        <w:rPr>
          <w:rFonts w:ascii="Times New Roman" w:eastAsia="Times New Roman" w:hAnsi="Times New Roman" w:cs="Times New Roman"/>
          <w:sz w:val="24"/>
          <w:szCs w:val="24"/>
        </w:rPr>
        <w:t xml:space="preserve"> </w:t>
      </w:r>
      <w:r w:rsidR="004C338B">
        <w:rPr>
          <w:rFonts w:ascii="Times New Roman" w:eastAsia="Times New Roman" w:hAnsi="Times New Roman" w:cs="Times New Roman"/>
          <w:sz w:val="24"/>
          <w:szCs w:val="24"/>
          <w:lang w:val="en-US"/>
        </w:rPr>
        <w:t>SPSS</w:t>
      </w:r>
      <w:r w:rsidR="004C338B" w:rsidRPr="000B3D0C">
        <w:rPr>
          <w:rFonts w:ascii="Times New Roman" w:eastAsia="Times New Roman" w:hAnsi="Times New Roman" w:cs="Times New Roman"/>
          <w:sz w:val="24"/>
          <w:szCs w:val="24"/>
        </w:rPr>
        <w:t xml:space="preserve"> </w:t>
      </w:r>
      <w:r w:rsidR="004C338B">
        <w:rPr>
          <w:rFonts w:ascii="Times New Roman" w:eastAsia="Times New Roman" w:hAnsi="Times New Roman" w:cs="Times New Roman"/>
          <w:sz w:val="24"/>
          <w:szCs w:val="24"/>
          <w:lang w:val="en-US"/>
        </w:rPr>
        <w:t>Statistics</w:t>
      </w:r>
      <w:r w:rsidR="004C338B" w:rsidRPr="000B3D0C">
        <w:rPr>
          <w:rFonts w:ascii="Times New Roman" w:eastAsia="Times New Roman" w:hAnsi="Times New Roman" w:cs="Times New Roman"/>
          <w:sz w:val="24"/>
          <w:szCs w:val="24"/>
        </w:rPr>
        <w:t xml:space="preserve"> </w:t>
      </w:r>
      <w:r w:rsidR="004C338B">
        <w:rPr>
          <w:rFonts w:ascii="Times New Roman" w:eastAsia="Times New Roman" w:hAnsi="Times New Roman" w:cs="Times New Roman"/>
          <w:sz w:val="24"/>
          <w:szCs w:val="24"/>
          <w:lang w:val="en-US"/>
        </w:rPr>
        <w:t>Base</w:t>
      </w:r>
      <w:r w:rsidR="004C338B" w:rsidRPr="000B3D0C">
        <w:rPr>
          <w:rFonts w:ascii="Times New Roman" w:eastAsia="Times New Roman" w:hAnsi="Times New Roman" w:cs="Times New Roman"/>
          <w:sz w:val="24"/>
          <w:szCs w:val="24"/>
        </w:rPr>
        <w:t>.</w:t>
      </w:r>
      <w:r w:rsidR="00CF116B">
        <w:rPr>
          <w:rFonts w:ascii="Times New Roman" w:eastAsia="Times New Roman" w:hAnsi="Times New Roman" w:cs="Times New Roman"/>
          <w:sz w:val="24"/>
          <w:szCs w:val="24"/>
        </w:rPr>
        <w:t xml:space="preserve"> </w:t>
      </w:r>
      <w:r w:rsidRPr="009870EF">
        <w:rPr>
          <w:rFonts w:ascii="Times New Roman" w:hAnsi="Times New Roman" w:cs="Times New Roman"/>
          <w:sz w:val="24"/>
          <w:szCs w:val="24"/>
        </w:rPr>
        <w:t>Сключен е договор за абонамент на правно-информационна система „</w:t>
      </w:r>
      <w:proofErr w:type="spellStart"/>
      <w:r w:rsidRPr="009870EF">
        <w:rPr>
          <w:rFonts w:ascii="Times New Roman" w:hAnsi="Times New Roman" w:cs="Times New Roman"/>
          <w:sz w:val="24"/>
          <w:szCs w:val="24"/>
        </w:rPr>
        <w:t>Апис</w:t>
      </w:r>
      <w:proofErr w:type="spellEnd"/>
      <w:r w:rsidRPr="009870EF">
        <w:rPr>
          <w:rFonts w:ascii="Times New Roman" w:hAnsi="Times New Roman" w:cs="Times New Roman"/>
          <w:sz w:val="24"/>
          <w:szCs w:val="24"/>
        </w:rPr>
        <w:t xml:space="preserve">” – </w:t>
      </w:r>
      <w:proofErr w:type="spellStart"/>
      <w:r w:rsidRPr="009870EF">
        <w:rPr>
          <w:rFonts w:ascii="Times New Roman" w:hAnsi="Times New Roman" w:cs="Times New Roman"/>
          <w:sz w:val="24"/>
          <w:szCs w:val="24"/>
        </w:rPr>
        <w:t>декстоп</w:t>
      </w:r>
      <w:proofErr w:type="spellEnd"/>
      <w:r w:rsidRPr="009870EF">
        <w:rPr>
          <w:rFonts w:ascii="Times New Roman" w:hAnsi="Times New Roman" w:cs="Times New Roman"/>
          <w:sz w:val="24"/>
          <w:szCs w:val="24"/>
        </w:rPr>
        <w:t xml:space="preserve"> версия, и общо 15 броя места за отдалечен достъп (по 3 работни места за всяка секция).</w:t>
      </w:r>
    </w:p>
    <w:p w14:paraId="436ED99C" w14:textId="77777777" w:rsidR="00CB00AF" w:rsidRPr="000F358A" w:rsidRDefault="00CB00AF" w:rsidP="00094251">
      <w:pPr>
        <w:spacing w:after="120" w:line="257" w:lineRule="auto"/>
        <w:ind w:firstLine="708"/>
        <w:jc w:val="both"/>
        <w:rPr>
          <w:rFonts w:ascii="Times New Roman" w:hAnsi="Times New Roman" w:cs="Times New Roman"/>
          <w:sz w:val="24"/>
          <w:szCs w:val="24"/>
        </w:rPr>
      </w:pPr>
      <w:r w:rsidRPr="000F358A">
        <w:rPr>
          <w:rFonts w:ascii="Times New Roman" w:eastAsia="Times New Roman" w:hAnsi="Times New Roman" w:cs="Times New Roman"/>
          <w:b/>
          <w:sz w:val="24"/>
          <w:szCs w:val="24"/>
        </w:rPr>
        <w:t>Специфична цел 3:</w:t>
      </w:r>
      <w:r w:rsidRPr="000F358A">
        <w:rPr>
          <w:rFonts w:ascii="Times New Roman" w:eastAsia="Times New Roman" w:hAnsi="Times New Roman" w:cs="Times New Roman"/>
          <w:sz w:val="24"/>
          <w:szCs w:val="24"/>
        </w:rPr>
        <w:t xml:space="preserve"> Повишаване на учените до характерни за ЕС нива и балансираното им разпределение по възраст, пол, научни области и региони.</w:t>
      </w:r>
    </w:p>
    <w:p w14:paraId="7469CECB" w14:textId="7159BFD0" w:rsidR="00CB00AF" w:rsidRPr="000F358A" w:rsidRDefault="009870EF" w:rsidP="00AB77D8">
      <w:pPr>
        <w:spacing w:after="120"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През 2023 г. не бяха провеждани конкурси за заемане на академични длъжности по ЗРАСРБ, защото през 2022 г. съставът на ИДП беше съществено подмладен в резултата на програмата за Млади учени и </w:t>
      </w:r>
      <w:proofErr w:type="spellStart"/>
      <w:r>
        <w:rPr>
          <w:rFonts w:ascii="Times New Roman" w:eastAsia="Times New Roman" w:hAnsi="Times New Roman" w:cs="Times New Roman"/>
          <w:sz w:val="24"/>
          <w:szCs w:val="24"/>
        </w:rPr>
        <w:t>постдокторанти</w:t>
      </w:r>
      <w:proofErr w:type="spellEnd"/>
      <w:r>
        <w:rPr>
          <w:rFonts w:ascii="Times New Roman" w:eastAsia="Times New Roman" w:hAnsi="Times New Roman" w:cs="Times New Roman"/>
          <w:sz w:val="24"/>
          <w:szCs w:val="24"/>
        </w:rPr>
        <w:t xml:space="preserve"> на МОН и Програмата за млади учени на БАН.</w:t>
      </w:r>
    </w:p>
    <w:p w14:paraId="1A2F3570" w14:textId="57FE24CB" w:rsidR="00CB00AF" w:rsidRPr="009870EF" w:rsidRDefault="00CB00AF" w:rsidP="00094251">
      <w:pPr>
        <w:spacing w:after="120" w:line="257" w:lineRule="auto"/>
        <w:ind w:firstLine="709"/>
        <w:jc w:val="both"/>
        <w:rPr>
          <w:rFonts w:ascii="Times New Roman" w:eastAsia="Times New Roman" w:hAnsi="Times New Roman" w:cs="Times New Roman"/>
          <w:sz w:val="24"/>
          <w:szCs w:val="24"/>
        </w:rPr>
      </w:pPr>
      <w:r w:rsidRPr="009870EF">
        <w:rPr>
          <w:rFonts w:ascii="Times New Roman" w:eastAsia="Times New Roman" w:hAnsi="Times New Roman" w:cs="Times New Roman"/>
          <w:sz w:val="24"/>
          <w:szCs w:val="24"/>
        </w:rPr>
        <w:t>На 5-ма докторанти бе присъдена образователната и научна степен „доктор“ от научни журита на ИДП след успешни публични защити на дисертации</w:t>
      </w:r>
      <w:r w:rsidR="00AB77D8">
        <w:rPr>
          <w:rFonts w:ascii="Times New Roman" w:eastAsia="Times New Roman" w:hAnsi="Times New Roman" w:cs="Times New Roman"/>
          <w:sz w:val="24"/>
          <w:szCs w:val="24"/>
        </w:rPr>
        <w:t>.</w:t>
      </w:r>
    </w:p>
    <w:p w14:paraId="0270C52F" w14:textId="0AA9AAD8" w:rsidR="00CB00AF" w:rsidRPr="000F358A" w:rsidRDefault="009870EF" w:rsidP="007B51B7">
      <w:pPr>
        <w:spacing w:after="120" w:line="257" w:lineRule="auto"/>
        <w:ind w:firstLine="709"/>
        <w:jc w:val="both"/>
        <w:rPr>
          <w:rFonts w:ascii="Times New Roman" w:eastAsia="Times New Roman" w:hAnsi="Times New Roman" w:cs="Times New Roman"/>
          <w:sz w:val="24"/>
          <w:szCs w:val="24"/>
        </w:rPr>
      </w:pPr>
      <w:r w:rsidRPr="009870EF">
        <w:rPr>
          <w:rFonts w:ascii="Times New Roman" w:eastAsia="Times New Roman" w:hAnsi="Times New Roman" w:cs="Times New Roman"/>
          <w:sz w:val="24"/>
          <w:szCs w:val="24"/>
        </w:rPr>
        <w:t>Следва да се отбележи константната политика на ръководството на ИДП, на асистентите в Института, които успешно са защитили дисертационен труд, да се</w:t>
      </w:r>
      <w:r>
        <w:rPr>
          <w:rFonts w:ascii="Times New Roman" w:eastAsia="Times New Roman" w:hAnsi="Times New Roman" w:cs="Times New Roman"/>
          <w:sz w:val="24"/>
          <w:szCs w:val="24"/>
        </w:rPr>
        <w:t xml:space="preserve"> </w:t>
      </w:r>
      <w:r w:rsidRPr="009870EF">
        <w:rPr>
          <w:rFonts w:ascii="Times New Roman" w:eastAsia="Times New Roman" w:hAnsi="Times New Roman" w:cs="Times New Roman"/>
          <w:sz w:val="24"/>
          <w:szCs w:val="24"/>
        </w:rPr>
        <w:t>обявява конкурс за  „главен асистент“, за да продължат академичната си кариера.</w:t>
      </w:r>
    </w:p>
    <w:p w14:paraId="08A86CF1" w14:textId="1AD22387" w:rsidR="00CB00AF" w:rsidRPr="007B51B7" w:rsidRDefault="00CB00AF" w:rsidP="007B51B7">
      <w:pPr>
        <w:spacing w:after="120" w:line="257" w:lineRule="auto"/>
        <w:ind w:firstLine="720"/>
        <w:jc w:val="both"/>
        <w:rPr>
          <w:rFonts w:ascii="Times New Roman" w:hAnsi="Times New Roman" w:cs="Times New Roman"/>
          <w:sz w:val="24"/>
          <w:szCs w:val="24"/>
        </w:rPr>
      </w:pPr>
      <w:r w:rsidRPr="000F358A">
        <w:rPr>
          <w:rFonts w:ascii="Times New Roman" w:eastAsia="Times New Roman" w:hAnsi="Times New Roman" w:cs="Times New Roman"/>
          <w:b/>
          <w:sz w:val="24"/>
          <w:szCs w:val="24"/>
        </w:rPr>
        <w:t>3.2.</w:t>
      </w:r>
      <w:r w:rsidRPr="000F358A">
        <w:rPr>
          <w:rFonts w:ascii="Times New Roman" w:eastAsia="Times New Roman" w:hAnsi="Times New Roman" w:cs="Times New Roman"/>
          <w:sz w:val="24"/>
          <w:szCs w:val="24"/>
        </w:rPr>
        <w:t xml:space="preserve"> Инфраструктура и Специфичната цел на Националната стратегия за развитие на научните изследвания в Р България 2017 – 2030 не са релевантни за дейността на ИДП.</w:t>
      </w:r>
    </w:p>
    <w:p w14:paraId="4068077B" w14:textId="77777777" w:rsidR="00CB00AF" w:rsidRPr="000F358A" w:rsidRDefault="00CB00AF" w:rsidP="00094251">
      <w:pPr>
        <w:spacing w:after="120" w:line="257" w:lineRule="auto"/>
        <w:ind w:firstLine="720"/>
        <w:jc w:val="both"/>
        <w:rPr>
          <w:rFonts w:ascii="Times New Roman" w:hAnsi="Times New Roman" w:cs="Times New Roman"/>
          <w:sz w:val="24"/>
          <w:szCs w:val="24"/>
        </w:rPr>
      </w:pPr>
      <w:r w:rsidRPr="000F358A">
        <w:rPr>
          <w:rFonts w:ascii="Times New Roman" w:eastAsia="Times New Roman" w:hAnsi="Times New Roman" w:cs="Times New Roman"/>
          <w:b/>
          <w:sz w:val="24"/>
          <w:szCs w:val="24"/>
        </w:rPr>
        <w:t>3.3.</w:t>
      </w:r>
      <w:r w:rsidRPr="000F358A">
        <w:rPr>
          <w:rFonts w:ascii="Times New Roman" w:eastAsia="Times New Roman" w:hAnsi="Times New Roman" w:cs="Times New Roman"/>
          <w:sz w:val="24"/>
          <w:szCs w:val="24"/>
        </w:rPr>
        <w:t xml:space="preserve"> </w:t>
      </w:r>
      <w:r w:rsidRPr="000F358A">
        <w:rPr>
          <w:rFonts w:ascii="Times New Roman" w:eastAsia="Times New Roman" w:hAnsi="Times New Roman" w:cs="Times New Roman"/>
          <w:b/>
          <w:sz w:val="24"/>
          <w:szCs w:val="24"/>
        </w:rPr>
        <w:t>Баланс в научните изследвания цели осигуряване на баланс между фундаментални и приложни изследвания, както и подкрепяне на приоритетни области.</w:t>
      </w:r>
    </w:p>
    <w:p w14:paraId="34035676" w14:textId="77777777" w:rsidR="00CB00AF" w:rsidRPr="0042433D" w:rsidRDefault="00CB00AF" w:rsidP="00094251">
      <w:pPr>
        <w:spacing w:after="120" w:line="257" w:lineRule="auto"/>
        <w:ind w:firstLine="720"/>
        <w:jc w:val="both"/>
        <w:rPr>
          <w:rFonts w:ascii="Times New Roman" w:hAnsi="Times New Roman" w:cs="Times New Roman"/>
          <w:sz w:val="24"/>
          <w:szCs w:val="24"/>
        </w:rPr>
      </w:pPr>
      <w:r w:rsidRPr="0042433D">
        <w:rPr>
          <w:rFonts w:ascii="Times New Roman" w:hAnsi="Times New Roman" w:cs="Times New Roman"/>
          <w:sz w:val="24"/>
          <w:szCs w:val="24"/>
        </w:rPr>
        <w:t>В ИДП научните изследвания са балансирани, като освен фундаментални, се провеждат и редица изследвания с приложен характер в приоритетни области. През 2023 г. учените са работили по следните колективни проекти:</w:t>
      </w:r>
    </w:p>
    <w:p w14:paraId="1E42797B" w14:textId="6BB62A39" w:rsidR="009870EF" w:rsidRPr="0042433D" w:rsidRDefault="009870EF" w:rsidP="00094251">
      <w:pPr>
        <w:numPr>
          <w:ilvl w:val="0"/>
          <w:numId w:val="27"/>
        </w:numPr>
        <w:spacing w:after="120" w:line="257" w:lineRule="auto"/>
        <w:jc w:val="both"/>
        <w:rPr>
          <w:rFonts w:ascii="Times New Roman" w:hAnsi="Times New Roman" w:cs="Times New Roman"/>
          <w:sz w:val="24"/>
          <w:szCs w:val="24"/>
        </w:rPr>
      </w:pPr>
      <w:r w:rsidRPr="0042433D">
        <w:rPr>
          <w:rFonts w:ascii="Times New Roman" w:hAnsi="Times New Roman" w:cs="Times New Roman"/>
          <w:sz w:val="24"/>
          <w:szCs w:val="24"/>
        </w:rPr>
        <w:t>Справедливостта</w:t>
      </w:r>
      <w:r w:rsidR="0042433D" w:rsidRPr="0042433D">
        <w:rPr>
          <w:rFonts w:ascii="Times New Roman" w:hAnsi="Times New Roman" w:cs="Times New Roman"/>
          <w:sz w:val="24"/>
          <w:szCs w:val="24"/>
        </w:rPr>
        <w:t xml:space="preserve"> – теория и емпирика;</w:t>
      </w:r>
    </w:p>
    <w:p w14:paraId="7F18C5CE" w14:textId="39660221" w:rsidR="00CB00AF" w:rsidRPr="0042433D" w:rsidRDefault="00CB00AF" w:rsidP="00094251">
      <w:pPr>
        <w:numPr>
          <w:ilvl w:val="0"/>
          <w:numId w:val="27"/>
        </w:numPr>
        <w:spacing w:after="120" w:line="257" w:lineRule="auto"/>
        <w:jc w:val="both"/>
        <w:rPr>
          <w:rFonts w:ascii="Times New Roman" w:hAnsi="Times New Roman" w:cs="Times New Roman"/>
          <w:sz w:val="24"/>
          <w:szCs w:val="24"/>
        </w:rPr>
      </w:pPr>
      <w:r w:rsidRPr="0042433D">
        <w:rPr>
          <w:rFonts w:ascii="Times New Roman" w:hAnsi="Times New Roman" w:cs="Times New Roman"/>
          <w:sz w:val="24"/>
          <w:szCs w:val="24"/>
        </w:rPr>
        <w:t>Правни проблеми на изкуствения интелект</w:t>
      </w:r>
      <w:r w:rsidR="008803BA">
        <w:rPr>
          <w:rFonts w:ascii="Times New Roman" w:hAnsi="Times New Roman" w:cs="Times New Roman"/>
          <w:sz w:val="24"/>
          <w:szCs w:val="24"/>
        </w:rPr>
        <w:t>;</w:t>
      </w:r>
    </w:p>
    <w:p w14:paraId="746960FA" w14:textId="196C7EA3" w:rsidR="00CB00AF" w:rsidRPr="0042433D" w:rsidRDefault="00CB00AF" w:rsidP="00094251">
      <w:pPr>
        <w:numPr>
          <w:ilvl w:val="0"/>
          <w:numId w:val="27"/>
        </w:numPr>
        <w:spacing w:after="120" w:line="257" w:lineRule="auto"/>
        <w:jc w:val="both"/>
        <w:rPr>
          <w:rFonts w:ascii="Times New Roman" w:hAnsi="Times New Roman" w:cs="Times New Roman"/>
          <w:sz w:val="24"/>
          <w:szCs w:val="24"/>
        </w:rPr>
      </w:pPr>
      <w:r w:rsidRPr="0042433D">
        <w:rPr>
          <w:rFonts w:ascii="Times New Roman" w:hAnsi="Times New Roman" w:cs="Times New Roman"/>
          <w:sz w:val="24"/>
          <w:szCs w:val="24"/>
        </w:rPr>
        <w:t>Поръчителството и други форми на лични обезпечения</w:t>
      </w:r>
      <w:r w:rsidR="008803BA">
        <w:rPr>
          <w:rFonts w:ascii="Times New Roman" w:hAnsi="Times New Roman" w:cs="Times New Roman"/>
          <w:sz w:val="24"/>
          <w:szCs w:val="24"/>
        </w:rPr>
        <w:t>;</w:t>
      </w:r>
    </w:p>
    <w:p w14:paraId="09BA3B74" w14:textId="7242F41A" w:rsidR="00CB00AF" w:rsidRPr="0042433D" w:rsidRDefault="00CB00AF" w:rsidP="00094251">
      <w:pPr>
        <w:numPr>
          <w:ilvl w:val="0"/>
          <w:numId w:val="27"/>
        </w:numPr>
        <w:spacing w:after="120" w:line="257" w:lineRule="auto"/>
        <w:jc w:val="both"/>
        <w:rPr>
          <w:rFonts w:ascii="Times New Roman" w:hAnsi="Times New Roman" w:cs="Times New Roman"/>
          <w:sz w:val="24"/>
          <w:szCs w:val="24"/>
        </w:rPr>
      </w:pPr>
      <w:r w:rsidRPr="0042433D">
        <w:rPr>
          <w:rFonts w:ascii="Times New Roman" w:hAnsi="Times New Roman" w:cs="Times New Roman"/>
          <w:sz w:val="24"/>
          <w:szCs w:val="24"/>
        </w:rPr>
        <w:t>Разглеждане на търговски спорове в съдебния и арбитражния процес в Република България</w:t>
      </w:r>
      <w:r w:rsidR="008803BA">
        <w:rPr>
          <w:rFonts w:ascii="Times New Roman" w:hAnsi="Times New Roman" w:cs="Times New Roman"/>
          <w:sz w:val="24"/>
          <w:szCs w:val="24"/>
        </w:rPr>
        <w:t>;</w:t>
      </w:r>
    </w:p>
    <w:p w14:paraId="11A6F6B2" w14:textId="6CF2CB16" w:rsidR="00CB00AF" w:rsidRPr="008803BA" w:rsidRDefault="00CB00AF" w:rsidP="00094251">
      <w:pPr>
        <w:numPr>
          <w:ilvl w:val="0"/>
          <w:numId w:val="27"/>
        </w:numPr>
        <w:spacing w:after="120" w:line="257" w:lineRule="auto"/>
        <w:jc w:val="both"/>
        <w:rPr>
          <w:rFonts w:ascii="Times New Roman" w:hAnsi="Times New Roman" w:cs="Times New Roman"/>
          <w:sz w:val="24"/>
          <w:szCs w:val="24"/>
        </w:rPr>
      </w:pPr>
      <w:r w:rsidRPr="0042433D">
        <w:rPr>
          <w:rFonts w:ascii="Times New Roman" w:hAnsi="Times New Roman" w:cs="Times New Roman"/>
          <w:sz w:val="24"/>
          <w:szCs w:val="24"/>
        </w:rPr>
        <w:t>Държавната власт</w:t>
      </w:r>
      <w:r w:rsidR="008803BA">
        <w:rPr>
          <w:rFonts w:ascii="Times New Roman" w:hAnsi="Times New Roman" w:cs="Times New Roman"/>
          <w:sz w:val="24"/>
          <w:szCs w:val="24"/>
        </w:rPr>
        <w:t>.</w:t>
      </w:r>
    </w:p>
    <w:p w14:paraId="4D52BDFD" w14:textId="77777777" w:rsidR="00CB00AF" w:rsidRPr="0042433D" w:rsidRDefault="00CB00AF" w:rsidP="00094251">
      <w:pPr>
        <w:spacing w:after="120" w:line="257" w:lineRule="auto"/>
        <w:ind w:firstLine="720"/>
        <w:jc w:val="both"/>
        <w:rPr>
          <w:rFonts w:ascii="Times New Roman" w:hAnsi="Times New Roman" w:cs="Times New Roman"/>
          <w:sz w:val="24"/>
          <w:szCs w:val="24"/>
        </w:rPr>
      </w:pPr>
      <w:r w:rsidRPr="0042433D">
        <w:rPr>
          <w:rFonts w:ascii="Times New Roman" w:hAnsi="Times New Roman" w:cs="Times New Roman"/>
          <w:sz w:val="24"/>
          <w:szCs w:val="24"/>
        </w:rPr>
        <w:t xml:space="preserve">Същевременно анализът на </w:t>
      </w:r>
      <w:proofErr w:type="spellStart"/>
      <w:r w:rsidRPr="0042433D">
        <w:rPr>
          <w:rFonts w:ascii="Times New Roman" w:hAnsi="Times New Roman" w:cs="Times New Roman"/>
          <w:sz w:val="24"/>
          <w:szCs w:val="24"/>
        </w:rPr>
        <w:t>публикационната</w:t>
      </w:r>
      <w:proofErr w:type="spellEnd"/>
      <w:r w:rsidRPr="0042433D">
        <w:rPr>
          <w:rFonts w:ascii="Times New Roman" w:hAnsi="Times New Roman" w:cs="Times New Roman"/>
          <w:sz w:val="24"/>
          <w:szCs w:val="24"/>
        </w:rPr>
        <w:t xml:space="preserve"> дейност на учените от ИДП показва наличието на публикации с ясно изразен приложен характер – например някои публикации в областта на трудовото, търговското, данъчното право и други. </w:t>
      </w:r>
    </w:p>
    <w:p w14:paraId="0C683E13" w14:textId="7122CC45" w:rsidR="002703DD" w:rsidRDefault="009870EF" w:rsidP="00094251">
      <w:pPr>
        <w:spacing w:after="120" w:line="257" w:lineRule="auto"/>
        <w:ind w:firstLine="720"/>
        <w:jc w:val="both"/>
        <w:rPr>
          <w:rFonts w:ascii="Times New Roman" w:hAnsi="Times New Roman" w:cs="Times New Roman"/>
          <w:sz w:val="24"/>
          <w:szCs w:val="24"/>
        </w:rPr>
      </w:pPr>
      <w:r w:rsidRPr="0042433D">
        <w:rPr>
          <w:rFonts w:ascii="Times New Roman" w:hAnsi="Times New Roman" w:cs="Times New Roman"/>
          <w:b/>
          <w:sz w:val="24"/>
          <w:szCs w:val="24"/>
        </w:rPr>
        <w:t xml:space="preserve">В ИДП продължава да функционира създадения с решение на Научния съвет от 25.11.2020 г. Център за по-добро регулиране, </w:t>
      </w:r>
      <w:r w:rsidRPr="0042433D">
        <w:rPr>
          <w:rFonts w:ascii="Times New Roman" w:hAnsi="Times New Roman" w:cs="Times New Roman"/>
          <w:sz w:val="24"/>
          <w:szCs w:val="24"/>
        </w:rPr>
        <w:t>с ръководител проф. д-р Ирена Илиева</w:t>
      </w:r>
      <w:r w:rsidR="002703DD">
        <w:rPr>
          <w:rFonts w:ascii="Times New Roman" w:hAnsi="Times New Roman" w:cs="Times New Roman"/>
          <w:sz w:val="24"/>
          <w:szCs w:val="24"/>
        </w:rPr>
        <w:t xml:space="preserve"> и координатор доц. д-р Тони Димов</w:t>
      </w:r>
      <w:r w:rsidRPr="0042433D">
        <w:rPr>
          <w:rFonts w:ascii="Times New Roman" w:hAnsi="Times New Roman" w:cs="Times New Roman"/>
          <w:sz w:val="24"/>
          <w:szCs w:val="24"/>
        </w:rPr>
        <w:t>.</w:t>
      </w:r>
      <w:r w:rsidR="002703DD">
        <w:rPr>
          <w:rFonts w:ascii="Times New Roman" w:hAnsi="Times New Roman" w:cs="Times New Roman"/>
          <w:sz w:val="24"/>
          <w:szCs w:val="24"/>
        </w:rPr>
        <w:t xml:space="preserve"> Дейността през отчетния период на центъра включва:</w:t>
      </w:r>
    </w:p>
    <w:p w14:paraId="37863E1D" w14:textId="21C0575F" w:rsidR="002703DD" w:rsidRDefault="002703DD" w:rsidP="00094251">
      <w:pPr>
        <w:spacing w:after="120" w:line="257" w:lineRule="auto"/>
        <w:ind w:firstLine="7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Изпълнена н</w:t>
      </w:r>
      <w:r w:rsidRPr="00B420CA">
        <w:rPr>
          <w:rFonts w:ascii="Times New Roman" w:eastAsia="Times New Roman" w:hAnsi="Times New Roman" w:cs="Times New Roman"/>
          <w:sz w:val="24"/>
          <w:szCs w:val="24"/>
        </w:rPr>
        <w:t>аучна консултация с предмет</w:t>
      </w:r>
      <w:r>
        <w:rPr>
          <w:rFonts w:ascii="Times New Roman" w:eastAsia="Times New Roman" w:hAnsi="Times New Roman" w:cs="Times New Roman"/>
          <w:sz w:val="24"/>
          <w:szCs w:val="24"/>
        </w:rPr>
        <w:t>:</w:t>
      </w:r>
      <w:r w:rsidRPr="00B420CA">
        <w:rPr>
          <w:rFonts w:ascii="Times New Roman" w:eastAsia="Times New Roman" w:hAnsi="Times New Roman" w:cs="Times New Roman"/>
          <w:sz w:val="24"/>
          <w:szCs w:val="24"/>
        </w:rPr>
        <w:t xml:space="preserve"> „Изготвяне на последваща оценка на въздействието на регулирането на обществените отношения, свързани с придобиването на научни степени и заемането на академични длъжности в Република България, според действащото национално законодателство за периода 2016 – 2021 г.“</w:t>
      </w:r>
      <w:r>
        <w:rPr>
          <w:rFonts w:ascii="Times New Roman" w:eastAsia="Times New Roman" w:hAnsi="Times New Roman" w:cs="Times New Roman"/>
          <w:sz w:val="24"/>
          <w:szCs w:val="24"/>
        </w:rPr>
        <w:t xml:space="preserve">, възложена от Министерството на образованието </w:t>
      </w:r>
      <w:r w:rsidR="00580853">
        <w:rPr>
          <w:rFonts w:ascii="Times New Roman" w:eastAsia="Times New Roman" w:hAnsi="Times New Roman" w:cs="Times New Roman"/>
          <w:sz w:val="24"/>
          <w:szCs w:val="24"/>
        </w:rPr>
        <w:t>и науката на Република България;</w:t>
      </w:r>
    </w:p>
    <w:p w14:paraId="3409AF3C" w14:textId="11948A56" w:rsidR="002703DD" w:rsidRPr="00580853" w:rsidRDefault="00580853" w:rsidP="00094251">
      <w:pPr>
        <w:spacing w:after="120" w:line="257" w:lineRule="auto"/>
        <w:ind w:firstLine="7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Участие в работна група за изготвянето на доклад</w:t>
      </w:r>
      <w:r>
        <w:t xml:space="preserve"> </w:t>
      </w:r>
      <w:r w:rsidR="002703DD" w:rsidRPr="009B0DE3">
        <w:rPr>
          <w:rFonts w:ascii="Times New Roman" w:eastAsia="Times New Roman" w:hAnsi="Times New Roman" w:cs="Times New Roman"/>
          <w:sz w:val="24"/>
          <w:szCs w:val="24"/>
        </w:rPr>
        <w:t>по проект „Засилване прилагането на алтернативните мерки на лишаването от свобода“</w:t>
      </w:r>
      <w:r w:rsidR="002703DD">
        <w:rPr>
          <w:rFonts w:ascii="Times New Roman" w:eastAsia="Times New Roman" w:hAnsi="Times New Roman" w:cs="Times New Roman"/>
          <w:sz w:val="24"/>
          <w:szCs w:val="24"/>
        </w:rPr>
        <w:t xml:space="preserve"> в Главна дирекция „Изпълнение на наказанията“ </w:t>
      </w:r>
      <w:r w:rsidR="002703DD">
        <w:rPr>
          <w:rFonts w:ascii="Times New Roman" w:hAnsi="Times New Roman"/>
          <w:sz w:val="24"/>
          <w:szCs w:val="24"/>
        </w:rPr>
        <w:t>към министъра на правосъдието н</w:t>
      </w:r>
      <w:r w:rsidR="002703DD" w:rsidRPr="00224B9C">
        <w:rPr>
          <w:rFonts w:ascii="Times New Roman" w:hAnsi="Times New Roman"/>
          <w:sz w:val="24"/>
          <w:szCs w:val="24"/>
        </w:rPr>
        <w:t>а Република България</w:t>
      </w:r>
      <w:r w:rsidR="002703DD">
        <w:rPr>
          <w:rFonts w:ascii="Times New Roman" w:hAnsi="Times New Roman"/>
          <w:sz w:val="24"/>
          <w:szCs w:val="24"/>
        </w:rPr>
        <w:t xml:space="preserve"> в изпълнение на </w:t>
      </w:r>
      <w:proofErr w:type="spellStart"/>
      <w:r w:rsidR="002703DD">
        <w:rPr>
          <w:rFonts w:ascii="Times New Roman" w:hAnsi="Times New Roman"/>
          <w:sz w:val="24"/>
          <w:szCs w:val="24"/>
        </w:rPr>
        <w:t>поддейност</w:t>
      </w:r>
      <w:proofErr w:type="spellEnd"/>
      <w:r w:rsidR="002703DD">
        <w:rPr>
          <w:rFonts w:ascii="Times New Roman" w:hAnsi="Times New Roman"/>
          <w:sz w:val="24"/>
          <w:szCs w:val="24"/>
        </w:rPr>
        <w:t xml:space="preserve"> „Преглед на настоящата законодателна рамка и анализиране на европейските практики“ в рамките на проект „Засилване прилагането на алтернативните мерки на лишаването от свобода“, финансиран от Норвежкия финансов механизъм</w:t>
      </w:r>
      <w:r>
        <w:rPr>
          <w:rFonts w:ascii="Times New Roman" w:hAnsi="Times New Roman"/>
          <w:sz w:val="24"/>
          <w:szCs w:val="24"/>
        </w:rPr>
        <w:t>;</w:t>
      </w:r>
    </w:p>
    <w:p w14:paraId="72945C52" w14:textId="30287AC3" w:rsidR="002703DD" w:rsidRDefault="00580853" w:rsidP="00094251">
      <w:pPr>
        <w:spacing w:after="120" w:line="257" w:lineRule="auto"/>
        <w:ind w:firstLine="7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Участие в изготвянето на  </w:t>
      </w:r>
      <w:r w:rsidR="002703DD" w:rsidRPr="00B420CA">
        <w:rPr>
          <w:rFonts w:ascii="Times New Roman" w:eastAsia="Times New Roman" w:hAnsi="Times New Roman" w:cs="Times New Roman"/>
          <w:sz w:val="24"/>
          <w:szCs w:val="24"/>
        </w:rPr>
        <w:t>последваща оценка на въздействието на резултатите от прилагането на Закона за предучилищното и училищното образование за периода 2017 – 2022 г.</w:t>
      </w:r>
      <w:r w:rsidR="002703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възложена на </w:t>
      </w:r>
      <w:r w:rsidRPr="00B420CA">
        <w:rPr>
          <w:rFonts w:ascii="Times New Roman" w:eastAsia="Times New Roman" w:hAnsi="Times New Roman" w:cs="Times New Roman"/>
          <w:sz w:val="24"/>
          <w:szCs w:val="24"/>
        </w:rPr>
        <w:t>работна група</w:t>
      </w:r>
      <w:r>
        <w:rPr>
          <w:rFonts w:ascii="Times New Roman" w:eastAsia="Times New Roman" w:hAnsi="Times New Roman" w:cs="Times New Roman"/>
          <w:sz w:val="24"/>
          <w:szCs w:val="24"/>
        </w:rPr>
        <w:t>,</w:t>
      </w:r>
      <w:r w:rsidRPr="00B420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създадена от </w:t>
      </w:r>
      <w:r w:rsidR="002703DD">
        <w:rPr>
          <w:rFonts w:ascii="Times New Roman" w:eastAsia="Times New Roman" w:hAnsi="Times New Roman" w:cs="Times New Roman"/>
          <w:sz w:val="24"/>
          <w:szCs w:val="24"/>
        </w:rPr>
        <w:t>министъра на образованието и науката на Република България</w:t>
      </w:r>
      <w:r>
        <w:rPr>
          <w:rFonts w:ascii="Times New Roman" w:eastAsia="Times New Roman" w:hAnsi="Times New Roman" w:cs="Times New Roman"/>
          <w:sz w:val="24"/>
          <w:szCs w:val="24"/>
        </w:rPr>
        <w:t>;</w:t>
      </w:r>
    </w:p>
    <w:p w14:paraId="40A6B997" w14:textId="29AEAF4E" w:rsidR="002703DD" w:rsidRDefault="00580853" w:rsidP="00094251">
      <w:pPr>
        <w:spacing w:after="120" w:line="257" w:lineRule="auto"/>
        <w:ind w:firstLine="7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Участие в разработването </w:t>
      </w:r>
      <w:r w:rsidR="002703DD">
        <w:rPr>
          <w:rFonts w:ascii="Times New Roman" w:eastAsia="Times New Roman" w:hAnsi="Times New Roman" w:cs="Times New Roman"/>
          <w:sz w:val="24"/>
          <w:szCs w:val="24"/>
        </w:rPr>
        <w:t>на К</w:t>
      </w:r>
      <w:r w:rsidR="002703DD" w:rsidRPr="002703DD">
        <w:rPr>
          <w:rFonts w:ascii="Times New Roman" w:eastAsia="Times New Roman" w:hAnsi="Times New Roman" w:cs="Times New Roman"/>
          <w:sz w:val="24"/>
          <w:szCs w:val="24"/>
        </w:rPr>
        <w:t>онцепция за регулиране на лобистките дейности</w:t>
      </w:r>
      <w:r w:rsidR="002703DD">
        <w:rPr>
          <w:rFonts w:ascii="Times New Roman" w:eastAsia="Times New Roman" w:hAnsi="Times New Roman" w:cs="Times New Roman"/>
          <w:sz w:val="24"/>
          <w:szCs w:val="24"/>
        </w:rPr>
        <w:t xml:space="preserve"> </w:t>
      </w:r>
      <w:r w:rsidR="002703DD" w:rsidRPr="002703DD">
        <w:rPr>
          <w:rFonts w:ascii="Times New Roman" w:eastAsia="Times New Roman" w:hAnsi="Times New Roman" w:cs="Times New Roman"/>
          <w:sz w:val="24"/>
          <w:szCs w:val="24"/>
        </w:rPr>
        <w:t xml:space="preserve">в </w:t>
      </w:r>
      <w:r w:rsidR="002703DD">
        <w:rPr>
          <w:rFonts w:ascii="Times New Roman" w:eastAsia="Times New Roman" w:hAnsi="Times New Roman" w:cs="Times New Roman"/>
          <w:sz w:val="24"/>
          <w:szCs w:val="24"/>
        </w:rPr>
        <w:t>Република Б</w:t>
      </w:r>
      <w:r w:rsidR="002703DD" w:rsidRPr="002703DD">
        <w:rPr>
          <w:rFonts w:ascii="Times New Roman" w:eastAsia="Times New Roman" w:hAnsi="Times New Roman" w:cs="Times New Roman"/>
          <w:sz w:val="24"/>
          <w:szCs w:val="24"/>
        </w:rPr>
        <w:t>ългария</w:t>
      </w:r>
      <w:r w:rsidR="002703DD">
        <w:rPr>
          <w:rFonts w:ascii="Times New Roman" w:eastAsia="Times New Roman" w:hAnsi="Times New Roman" w:cs="Times New Roman"/>
          <w:sz w:val="24"/>
          <w:szCs w:val="24"/>
        </w:rPr>
        <w:t xml:space="preserve"> и изготвяне, </w:t>
      </w:r>
      <w:r>
        <w:rPr>
          <w:rFonts w:ascii="Times New Roman" w:eastAsia="Times New Roman" w:hAnsi="Times New Roman" w:cs="Times New Roman"/>
          <w:sz w:val="24"/>
          <w:szCs w:val="24"/>
        </w:rPr>
        <w:t xml:space="preserve">по възлагане на работна група, създадена със заповед </w:t>
      </w:r>
      <w:r w:rsidR="002703DD">
        <w:rPr>
          <w:rFonts w:ascii="Times New Roman" w:eastAsia="Times New Roman" w:hAnsi="Times New Roman" w:cs="Times New Roman"/>
          <w:sz w:val="24"/>
          <w:szCs w:val="24"/>
        </w:rPr>
        <w:t>на министъра на правосъдието на Република България.</w:t>
      </w:r>
    </w:p>
    <w:p w14:paraId="632D26DF" w14:textId="563929B4" w:rsidR="004A73C1" w:rsidRDefault="00580853" w:rsidP="00094251">
      <w:pPr>
        <w:spacing w:after="120" w:line="257" w:lineRule="auto"/>
        <w:ind w:firstLine="7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73405C">
        <w:rPr>
          <w:rFonts w:ascii="Times New Roman" w:eastAsia="Times New Roman" w:hAnsi="Times New Roman" w:cs="Times New Roman"/>
          <w:sz w:val="24"/>
          <w:szCs w:val="24"/>
        </w:rPr>
        <w:t>Научно-приложна</w:t>
      </w:r>
      <w:r>
        <w:rPr>
          <w:rFonts w:ascii="Times New Roman" w:eastAsia="Times New Roman" w:hAnsi="Times New Roman" w:cs="Times New Roman"/>
          <w:sz w:val="24"/>
          <w:szCs w:val="24"/>
        </w:rPr>
        <w:t>та</w:t>
      </w:r>
      <w:r w:rsidRPr="0073405C">
        <w:rPr>
          <w:rFonts w:ascii="Times New Roman" w:eastAsia="Times New Roman" w:hAnsi="Times New Roman" w:cs="Times New Roman"/>
          <w:sz w:val="24"/>
          <w:szCs w:val="24"/>
        </w:rPr>
        <w:t xml:space="preserve"> конференция на тема „Реформата на защитата от домашно насилие“, 22.11.2023 г.</w:t>
      </w:r>
      <w:r>
        <w:rPr>
          <w:rFonts w:ascii="Times New Roman" w:eastAsia="Times New Roman" w:hAnsi="Times New Roman" w:cs="Times New Roman"/>
          <w:sz w:val="24"/>
          <w:szCs w:val="24"/>
        </w:rPr>
        <w:t xml:space="preserve">  се базираше върху становище на ИДП от 2021 г. по проекта за изменения на Закона за борба с домашното насилие.</w:t>
      </w:r>
    </w:p>
    <w:p w14:paraId="601974B0" w14:textId="77777777" w:rsidR="004A73C1" w:rsidRDefault="004A73C1" w:rsidP="00094251">
      <w:pPr>
        <w:spacing w:after="120" w:line="257" w:lineRule="auto"/>
        <w:ind w:firstLine="713"/>
        <w:jc w:val="both"/>
        <w:rPr>
          <w:rFonts w:ascii="Times New Roman" w:eastAsia="Times New Roman" w:hAnsi="Times New Roman" w:cs="Times New Roman"/>
          <w:sz w:val="24"/>
          <w:szCs w:val="24"/>
        </w:rPr>
      </w:pPr>
    </w:p>
    <w:p w14:paraId="567B975B" w14:textId="13454322" w:rsidR="00CB00AF"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b/>
          <w:sz w:val="24"/>
          <w:szCs w:val="24"/>
        </w:rPr>
        <w:t>1.3. Полза/ефект за обществото  от извършваните дейности.</w:t>
      </w:r>
    </w:p>
    <w:p w14:paraId="5E6A71F9" w14:textId="77777777" w:rsidR="00CB00AF" w:rsidRPr="00EA104B" w:rsidRDefault="00CB00AF" w:rsidP="00094251">
      <w:pPr>
        <w:spacing w:after="120" w:line="257" w:lineRule="auto"/>
        <w:ind w:firstLine="720"/>
        <w:jc w:val="both"/>
        <w:rPr>
          <w:rFonts w:ascii="Times New Roman" w:hAnsi="Times New Roman" w:cs="Times New Roman"/>
          <w:sz w:val="24"/>
          <w:szCs w:val="24"/>
        </w:rPr>
      </w:pPr>
      <w:r w:rsidRPr="00EA104B">
        <w:rPr>
          <w:rFonts w:ascii="Times New Roman" w:eastAsia="Times New Roman" w:hAnsi="Times New Roman" w:cs="Times New Roman"/>
          <w:sz w:val="24"/>
          <w:szCs w:val="24"/>
        </w:rPr>
        <w:t>Всички описани по-горе дейности пряко или косвено ползват българското общество. Научните фундаментални и приложни изследвания са солидна основа за подпомагане на законотворчеството и правоприлагането в България, обучението на студенти по право и практикуващи юристи. Развитието на правната доктрина е от полза за цялото българско общество.</w:t>
      </w:r>
    </w:p>
    <w:p w14:paraId="34A33739" w14:textId="3C6B9DC6" w:rsidR="00CB00AF" w:rsidRDefault="00CB00AF" w:rsidP="00094251">
      <w:pPr>
        <w:spacing w:after="120" w:line="257" w:lineRule="auto"/>
        <w:ind w:firstLine="720"/>
        <w:jc w:val="both"/>
        <w:rPr>
          <w:rFonts w:ascii="Times New Roman" w:eastAsia="Times New Roman" w:hAnsi="Times New Roman" w:cs="Times New Roman"/>
          <w:sz w:val="24"/>
          <w:szCs w:val="24"/>
        </w:rPr>
      </w:pPr>
      <w:r w:rsidRPr="00EA104B">
        <w:rPr>
          <w:rFonts w:ascii="Times New Roman" w:eastAsia="Times New Roman" w:hAnsi="Times New Roman" w:cs="Times New Roman"/>
          <w:sz w:val="24"/>
          <w:szCs w:val="24"/>
        </w:rPr>
        <w:t xml:space="preserve">Научните изследвания и експертни становища подпомагат държавната администрация и „вземащите решения“ и по този начин насърчават „доброто управление“ в България. Учените от ИДП активно участват в обучението и подготовка на висококвалифицирани кадри: във висшите училища, но също и на съдии, адвокати, прокурори и други правоприлагащи органи. </w:t>
      </w:r>
    </w:p>
    <w:p w14:paraId="079094B1" w14:textId="1E6ECDEE" w:rsidR="005643B2" w:rsidRPr="005643B2" w:rsidRDefault="005643B2" w:rsidP="00255D8E">
      <w:pPr>
        <w:spacing w:after="120" w:line="257" w:lineRule="auto"/>
        <w:ind w:firstLine="709"/>
        <w:jc w:val="both"/>
        <w:rPr>
          <w:rFonts w:ascii="Times New Roman" w:hAnsi="Times New Roman" w:cs="Times New Roman"/>
          <w:sz w:val="24"/>
          <w:szCs w:val="24"/>
        </w:rPr>
      </w:pPr>
      <w:r w:rsidRPr="00721A73">
        <w:rPr>
          <w:rFonts w:ascii="Times New Roman" w:hAnsi="Times New Roman" w:cs="Times New Roman"/>
          <w:sz w:val="24"/>
          <w:szCs w:val="24"/>
        </w:rPr>
        <w:t>През 2023 г.  експертите от звеното са дали следните становища, експертизи и консултации в помощ на институции и органи на управление:</w:t>
      </w:r>
      <w:r w:rsidR="00255D8E">
        <w:rPr>
          <w:rFonts w:ascii="Times New Roman" w:hAnsi="Times New Roman" w:cs="Times New Roman"/>
          <w:sz w:val="24"/>
          <w:szCs w:val="24"/>
        </w:rPr>
        <w:t xml:space="preserve"> </w:t>
      </w:r>
      <w:r w:rsidRPr="007A290A">
        <w:rPr>
          <w:rFonts w:ascii="Times New Roman" w:hAnsi="Times New Roman" w:cs="Times New Roman"/>
          <w:sz w:val="24"/>
          <w:szCs w:val="24"/>
        </w:rPr>
        <w:t xml:space="preserve">34 становища от 14 автори от </w:t>
      </w:r>
      <w:r>
        <w:rPr>
          <w:rFonts w:ascii="Times New Roman" w:hAnsi="Times New Roman" w:cs="Times New Roman"/>
          <w:sz w:val="24"/>
          <w:szCs w:val="24"/>
        </w:rPr>
        <w:t>звеното;</w:t>
      </w:r>
      <w:r w:rsidR="00255D8E">
        <w:rPr>
          <w:rFonts w:ascii="Times New Roman" w:hAnsi="Times New Roman" w:cs="Times New Roman"/>
          <w:sz w:val="24"/>
          <w:szCs w:val="24"/>
        </w:rPr>
        <w:t xml:space="preserve"> </w:t>
      </w:r>
      <w:r>
        <w:rPr>
          <w:rFonts w:ascii="Times New Roman" w:hAnsi="Times New Roman" w:cs="Times New Roman"/>
          <w:sz w:val="24"/>
          <w:szCs w:val="24"/>
        </w:rPr>
        <w:t>10 експертизи от 4 автори от звеното;</w:t>
      </w:r>
      <w:r w:rsidR="00255D8E">
        <w:rPr>
          <w:rFonts w:ascii="Times New Roman" w:hAnsi="Times New Roman" w:cs="Times New Roman"/>
          <w:sz w:val="24"/>
          <w:szCs w:val="24"/>
        </w:rPr>
        <w:t xml:space="preserve"> </w:t>
      </w:r>
      <w:r>
        <w:rPr>
          <w:rFonts w:ascii="Times New Roman" w:hAnsi="Times New Roman" w:cs="Times New Roman"/>
          <w:sz w:val="24"/>
          <w:szCs w:val="24"/>
        </w:rPr>
        <w:t>5 консултации от 4 автори от звеното.</w:t>
      </w:r>
      <w:r w:rsidR="00255D8E">
        <w:rPr>
          <w:rFonts w:ascii="Times New Roman" w:hAnsi="Times New Roman" w:cs="Times New Roman"/>
          <w:sz w:val="24"/>
          <w:szCs w:val="24"/>
        </w:rPr>
        <w:t xml:space="preserve"> </w:t>
      </w:r>
      <w:r>
        <w:rPr>
          <w:rFonts w:ascii="Times New Roman" w:hAnsi="Times New Roman" w:cs="Times New Roman"/>
          <w:sz w:val="24"/>
          <w:szCs w:val="24"/>
        </w:rPr>
        <w:t xml:space="preserve">От тях със стратегическо значение са 2 експертизи. За нуждите на изпълнителната, законодателната, съдебната и местната власт са представени </w:t>
      </w:r>
      <w:r w:rsidRPr="007A290A">
        <w:rPr>
          <w:rFonts w:ascii="Times New Roman" w:hAnsi="Times New Roman" w:cs="Times New Roman"/>
          <w:sz w:val="24"/>
          <w:szCs w:val="24"/>
        </w:rPr>
        <w:t xml:space="preserve">19 становища и експертизи. От всички становища, експертизи и консултации платените са 15.  </w:t>
      </w:r>
    </w:p>
    <w:p w14:paraId="748A5068" w14:textId="2A92B05A" w:rsidR="00CB00AF" w:rsidRDefault="00CB00AF" w:rsidP="00094251">
      <w:pPr>
        <w:spacing w:after="120" w:line="257" w:lineRule="auto"/>
        <w:ind w:firstLine="720"/>
        <w:jc w:val="both"/>
        <w:rPr>
          <w:rFonts w:ascii="Times New Roman" w:eastAsia="Times New Roman" w:hAnsi="Times New Roman" w:cs="Times New Roman"/>
          <w:sz w:val="24"/>
          <w:szCs w:val="24"/>
        </w:rPr>
      </w:pPr>
      <w:r w:rsidRPr="00EA104B">
        <w:rPr>
          <w:rFonts w:ascii="Times New Roman" w:eastAsia="Times New Roman" w:hAnsi="Times New Roman" w:cs="Times New Roman"/>
          <w:sz w:val="24"/>
          <w:szCs w:val="24"/>
        </w:rPr>
        <w:t xml:space="preserve">Поддържа се добра видимост на тези дейности на ИДП сред обществото- проведени са 30 лекции и други обществени изяви. </w:t>
      </w:r>
    </w:p>
    <w:p w14:paraId="132CF642" w14:textId="77777777" w:rsidR="001D415B" w:rsidRPr="005B1AE7" w:rsidRDefault="001D415B" w:rsidP="001D415B">
      <w:pPr>
        <w:spacing w:after="120" w:line="257" w:lineRule="auto"/>
        <w:ind w:firstLine="708"/>
        <w:jc w:val="both"/>
        <w:rPr>
          <w:rFonts w:ascii="Times New Roman" w:eastAsia="Times New Roman" w:hAnsi="Times New Roman" w:cs="Times New Roman"/>
          <w:sz w:val="24"/>
          <w:szCs w:val="24"/>
        </w:rPr>
      </w:pPr>
      <w:r w:rsidRPr="005B1AE7">
        <w:rPr>
          <w:rFonts w:ascii="Times New Roman" w:eastAsia="Times New Roman" w:hAnsi="Times New Roman" w:cs="Times New Roman"/>
          <w:sz w:val="24"/>
          <w:szCs w:val="24"/>
        </w:rPr>
        <w:t xml:space="preserve">Дейностите в изпълнение на приоритета относно повишаване на правната култура на гражданите се изразиха в участие на учените в множеството научно-популярни публикации – 33. </w:t>
      </w:r>
    </w:p>
    <w:p w14:paraId="3EEFF7C7" w14:textId="77777777" w:rsidR="001D415B" w:rsidRPr="005B1AE7" w:rsidRDefault="001D415B" w:rsidP="001D415B">
      <w:pPr>
        <w:spacing w:after="120" w:line="257" w:lineRule="auto"/>
        <w:ind w:firstLine="708"/>
        <w:jc w:val="both"/>
        <w:rPr>
          <w:rFonts w:ascii="Times New Roman" w:eastAsia="Times New Roman" w:hAnsi="Times New Roman" w:cs="Times New Roman"/>
          <w:sz w:val="24"/>
          <w:szCs w:val="24"/>
        </w:rPr>
      </w:pPr>
      <w:r w:rsidRPr="005B1AE7">
        <w:rPr>
          <w:rFonts w:ascii="Times New Roman" w:eastAsia="Times New Roman" w:hAnsi="Times New Roman" w:cs="Times New Roman"/>
          <w:sz w:val="24"/>
          <w:szCs w:val="24"/>
        </w:rPr>
        <w:t xml:space="preserve">Медийните и обществените изяви на учените от ИДП са 30 на брой. По отношение на медийното присъствие на ИДП следва да се отбележат две предавания на програма </w:t>
      </w:r>
      <w:r w:rsidRPr="005B1AE7">
        <w:rPr>
          <w:rFonts w:ascii="Times New Roman" w:eastAsia="Times New Roman" w:hAnsi="Times New Roman" w:cs="Times New Roman"/>
          <w:sz w:val="24"/>
          <w:szCs w:val="24"/>
        </w:rPr>
        <w:lastRenderedPageBreak/>
        <w:t>„</w:t>
      </w:r>
      <w:proofErr w:type="spellStart"/>
      <w:r w:rsidRPr="005B1AE7">
        <w:rPr>
          <w:rFonts w:ascii="Times New Roman" w:eastAsia="Times New Roman" w:hAnsi="Times New Roman" w:cs="Times New Roman"/>
          <w:sz w:val="24"/>
          <w:szCs w:val="24"/>
        </w:rPr>
        <w:t>Радиокафе</w:t>
      </w:r>
      <w:proofErr w:type="spellEnd"/>
      <w:r w:rsidRPr="005B1AE7">
        <w:rPr>
          <w:rFonts w:ascii="Times New Roman" w:eastAsia="Times New Roman" w:hAnsi="Times New Roman" w:cs="Times New Roman"/>
          <w:sz w:val="24"/>
          <w:szCs w:val="24"/>
        </w:rPr>
        <w:t xml:space="preserve">“ с водещ А. </w:t>
      </w:r>
      <w:proofErr w:type="spellStart"/>
      <w:r w:rsidRPr="005B1AE7">
        <w:rPr>
          <w:rFonts w:ascii="Times New Roman" w:eastAsia="Times New Roman" w:hAnsi="Times New Roman" w:cs="Times New Roman"/>
          <w:sz w:val="24"/>
          <w:szCs w:val="24"/>
        </w:rPr>
        <w:t>Торошанова</w:t>
      </w:r>
      <w:proofErr w:type="spellEnd"/>
      <w:r w:rsidRPr="005B1AE7">
        <w:rPr>
          <w:rFonts w:ascii="Times New Roman" w:eastAsia="Times New Roman" w:hAnsi="Times New Roman" w:cs="Times New Roman"/>
          <w:sz w:val="24"/>
          <w:szCs w:val="24"/>
        </w:rPr>
        <w:t>: предаване, излъчено от ИДП на живо на 19 март 2023 г. с фокус  върху младите учени (участници Георги Бакьов,  Маргарита Балабанова, Росица Рогова и Огнян Велев), и предаването на 26.11.2023 г., посветено на ролята на Института в борбата срещу домашното насилие и на Международния ден на премахване на насилието срещу жени.</w:t>
      </w:r>
    </w:p>
    <w:p w14:paraId="588427ED" w14:textId="2885BB90" w:rsidR="005643B2" w:rsidRPr="00EA104B" w:rsidRDefault="001D415B" w:rsidP="001D415B">
      <w:pPr>
        <w:spacing w:after="120" w:line="257" w:lineRule="auto"/>
        <w:ind w:firstLine="708"/>
        <w:jc w:val="both"/>
        <w:rPr>
          <w:rFonts w:ascii="Times New Roman" w:eastAsia="Times New Roman" w:hAnsi="Times New Roman" w:cs="Times New Roman"/>
          <w:sz w:val="24"/>
          <w:szCs w:val="24"/>
        </w:rPr>
      </w:pPr>
      <w:r w:rsidRPr="005B1AE7">
        <w:rPr>
          <w:rFonts w:ascii="Times New Roman" w:eastAsia="Times New Roman" w:hAnsi="Times New Roman" w:cs="Times New Roman"/>
          <w:sz w:val="24"/>
          <w:szCs w:val="24"/>
        </w:rPr>
        <w:t xml:space="preserve">С важно обществено значение и медийно присъствие беше отбелязано и посещението на Китайската делегация от учени от Института за европейски изследвания при Китайската академия за обществени науки (КАОН). Посещението се осъществява в рамките на съвместния проект между ИДП и Института за европейски изследвания на тема „България и Китай в </w:t>
      </w:r>
      <w:proofErr w:type="spellStart"/>
      <w:r w:rsidRPr="005B1AE7">
        <w:rPr>
          <w:rFonts w:ascii="Times New Roman" w:eastAsia="Times New Roman" w:hAnsi="Times New Roman" w:cs="Times New Roman"/>
          <w:sz w:val="24"/>
          <w:szCs w:val="24"/>
        </w:rPr>
        <w:t>Евроазиатските</w:t>
      </w:r>
      <w:proofErr w:type="spellEnd"/>
      <w:r w:rsidRPr="005B1AE7">
        <w:rPr>
          <w:rFonts w:ascii="Times New Roman" w:eastAsia="Times New Roman" w:hAnsi="Times New Roman" w:cs="Times New Roman"/>
          <w:sz w:val="24"/>
          <w:szCs w:val="24"/>
        </w:rPr>
        <w:t xml:space="preserve"> проекти за свързаност“.</w:t>
      </w:r>
    </w:p>
    <w:p w14:paraId="32E06387" w14:textId="2E310B7E" w:rsidR="00EA104B" w:rsidRPr="00EA104B" w:rsidRDefault="00EA104B" w:rsidP="00094251">
      <w:pPr>
        <w:spacing w:after="120" w:line="257" w:lineRule="auto"/>
        <w:ind w:firstLine="720"/>
        <w:jc w:val="both"/>
        <w:rPr>
          <w:rFonts w:ascii="Times New Roman" w:eastAsia="Times New Roman" w:hAnsi="Times New Roman" w:cs="Times New Roman"/>
          <w:sz w:val="24"/>
          <w:szCs w:val="24"/>
        </w:rPr>
      </w:pPr>
      <w:r w:rsidRPr="00EA104B">
        <w:rPr>
          <w:rFonts w:ascii="Times New Roman" w:eastAsia="Times New Roman" w:hAnsi="Times New Roman" w:cs="Times New Roman"/>
          <w:sz w:val="24"/>
          <w:szCs w:val="24"/>
        </w:rPr>
        <w:t xml:space="preserve">Наблюдава се положителна тенденция за по-добро взаимодействие с </w:t>
      </w:r>
      <w:r w:rsidR="005643B2">
        <w:rPr>
          <w:rFonts w:ascii="Times New Roman" w:eastAsia="Times New Roman" w:hAnsi="Times New Roman" w:cs="Times New Roman"/>
          <w:sz w:val="24"/>
          <w:szCs w:val="24"/>
        </w:rPr>
        <w:t>б</w:t>
      </w:r>
      <w:r w:rsidRPr="00EA104B">
        <w:rPr>
          <w:rFonts w:ascii="Times New Roman" w:eastAsia="Times New Roman" w:hAnsi="Times New Roman" w:cs="Times New Roman"/>
          <w:sz w:val="24"/>
          <w:szCs w:val="24"/>
        </w:rPr>
        <w:t>изнеса (регистрирания полезен модел).</w:t>
      </w:r>
    </w:p>
    <w:p w14:paraId="793BA9A7" w14:textId="77777777" w:rsidR="00CB00AF"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b/>
          <w:sz w:val="24"/>
          <w:szCs w:val="24"/>
        </w:rPr>
        <w:t>1.4. Взаимоотношения с други институции</w:t>
      </w:r>
    </w:p>
    <w:p w14:paraId="00E85FE3" w14:textId="77777777" w:rsidR="00CB00AF" w:rsidRPr="00EA104B" w:rsidRDefault="00CB00AF" w:rsidP="00094251">
      <w:pPr>
        <w:spacing w:after="120" w:line="257" w:lineRule="auto"/>
        <w:ind w:firstLine="720"/>
        <w:jc w:val="both"/>
        <w:rPr>
          <w:rFonts w:ascii="Times New Roman" w:hAnsi="Times New Roman" w:cs="Times New Roman"/>
          <w:sz w:val="24"/>
          <w:szCs w:val="24"/>
        </w:rPr>
      </w:pPr>
      <w:r w:rsidRPr="00EA104B">
        <w:rPr>
          <w:rFonts w:ascii="Times New Roman" w:eastAsia="Times New Roman" w:hAnsi="Times New Roman" w:cs="Times New Roman"/>
          <w:sz w:val="24"/>
          <w:szCs w:val="24"/>
        </w:rPr>
        <w:t>ИДП поддържа взаимоотношения с държавни органи от законодателната, изпълнителната и съдебната власт, изразяващи се в предоставянето на експертни становища, мнения и анализи, както и в участие на учени от Института в работни групи, експертни и консултативни съвети, комисии и др. към различни държавни ведомства и институции. Традиционни за Института са добрите взаимоотношения с Върховния касационен съд, Върховния административен съд, Консултативния съвет за методическо ръководство и конституционност на законите при Върховна касационна прокуратура, Министерство на правосъдието, Министерство на вътрешните работи, Министерство на външните работи, Министерството на труда и социалната политика и др.</w:t>
      </w:r>
    </w:p>
    <w:p w14:paraId="6DB33073" w14:textId="77777777" w:rsidR="00CB00AF" w:rsidRPr="00EA104B" w:rsidRDefault="00CB00AF" w:rsidP="00094251">
      <w:pPr>
        <w:spacing w:after="120" w:line="257" w:lineRule="auto"/>
        <w:ind w:firstLine="720"/>
        <w:jc w:val="both"/>
        <w:rPr>
          <w:rFonts w:ascii="Times New Roman" w:hAnsi="Times New Roman" w:cs="Times New Roman"/>
          <w:sz w:val="24"/>
          <w:szCs w:val="24"/>
        </w:rPr>
      </w:pPr>
      <w:r w:rsidRPr="00EA104B">
        <w:rPr>
          <w:rFonts w:ascii="Times New Roman" w:eastAsia="Times New Roman" w:hAnsi="Times New Roman" w:cs="Times New Roman"/>
          <w:sz w:val="24"/>
          <w:szCs w:val="24"/>
        </w:rPr>
        <w:t>От 2018 г. ИДП сключи меморандум за сътрудничество с Комисията за противодействие на корупцията и за отнемане на незаконно придобитото имущество (КПКОНПИ) и бяха начертани области от взаимен интерес, в които двете институции да си сътрудничат. През 2023 г. сътрудничеството продължава.</w:t>
      </w:r>
    </w:p>
    <w:p w14:paraId="0E569355" w14:textId="77777777" w:rsidR="00CB00AF" w:rsidRPr="00EA104B" w:rsidRDefault="00CB00AF" w:rsidP="00094251">
      <w:pPr>
        <w:spacing w:after="120" w:line="257" w:lineRule="auto"/>
        <w:ind w:firstLine="720"/>
        <w:jc w:val="both"/>
        <w:rPr>
          <w:rFonts w:ascii="Times New Roman" w:hAnsi="Times New Roman" w:cs="Times New Roman"/>
          <w:sz w:val="24"/>
          <w:szCs w:val="24"/>
        </w:rPr>
      </w:pPr>
      <w:r w:rsidRPr="00EA104B">
        <w:rPr>
          <w:rFonts w:ascii="Times New Roman" w:eastAsia="Times New Roman" w:hAnsi="Times New Roman" w:cs="Times New Roman"/>
          <w:sz w:val="24"/>
          <w:szCs w:val="24"/>
        </w:rPr>
        <w:t>Продължава договорът за сътрудничество и с Икономическия университет – Варна, Споразумението с Комисията за защита от дискриминация, Рамковото споразумение с Института по публична администрация, Меморандум за сътрудничество със Сдружението на администрацията в органите на съдебната власт и др.</w:t>
      </w:r>
    </w:p>
    <w:p w14:paraId="2A5EE3F2" w14:textId="4C8C1326" w:rsidR="00CB00AF" w:rsidRPr="00EA104B" w:rsidRDefault="00CB00AF" w:rsidP="00094251">
      <w:pPr>
        <w:spacing w:after="120" w:line="257" w:lineRule="auto"/>
        <w:ind w:firstLine="720"/>
        <w:jc w:val="both"/>
        <w:rPr>
          <w:rFonts w:ascii="Times New Roman" w:hAnsi="Times New Roman" w:cs="Times New Roman"/>
          <w:sz w:val="24"/>
          <w:szCs w:val="24"/>
        </w:rPr>
      </w:pPr>
      <w:r w:rsidRPr="00EA104B">
        <w:rPr>
          <w:rFonts w:ascii="Times New Roman" w:eastAsia="Times New Roman" w:hAnsi="Times New Roman" w:cs="Times New Roman"/>
          <w:sz w:val="24"/>
          <w:szCs w:val="24"/>
        </w:rPr>
        <w:t xml:space="preserve">Учените от Института преподават в повечето юридически факултети на висшите училища в страната: Софийски университет „Св. Климент Охридски“, Пловдивски университет „Паисий Хилендарски“, Нов Български университет, Академия на МВР, Югозападен университет „Неофит Рилски“, Русенски университет „Ангел Кънчев“, Варненски свободен университет „Черноризец  Храбър“, Университет за национално и световно стопанство и др. С част от тези учебни заведения ИДП има подписани споразумения за съвместна дейност. </w:t>
      </w:r>
      <w:r w:rsidR="00EA104B" w:rsidRPr="00EA104B">
        <w:rPr>
          <w:rFonts w:ascii="Times New Roman" w:eastAsia="Times New Roman" w:hAnsi="Times New Roman" w:cs="Times New Roman"/>
          <w:sz w:val="24"/>
          <w:szCs w:val="24"/>
        </w:rPr>
        <w:t>През 2023 г. особено интензивно беше сътрудничеството с Центъра по юридически науки  на БСУ.</w:t>
      </w:r>
    </w:p>
    <w:p w14:paraId="155B7A02" w14:textId="77777777" w:rsidR="00CB00AF" w:rsidRPr="00EA104B" w:rsidRDefault="00CB00AF" w:rsidP="00094251">
      <w:pPr>
        <w:spacing w:after="120" w:line="257" w:lineRule="auto"/>
        <w:ind w:firstLine="720"/>
        <w:jc w:val="both"/>
        <w:rPr>
          <w:rFonts w:ascii="Times New Roman" w:eastAsia="Times New Roman" w:hAnsi="Times New Roman" w:cs="Times New Roman"/>
          <w:sz w:val="24"/>
          <w:szCs w:val="24"/>
        </w:rPr>
      </w:pPr>
      <w:r w:rsidRPr="00EA104B">
        <w:rPr>
          <w:rFonts w:ascii="Times New Roman" w:eastAsia="Times New Roman" w:hAnsi="Times New Roman" w:cs="Times New Roman"/>
          <w:sz w:val="24"/>
          <w:szCs w:val="24"/>
        </w:rPr>
        <w:t>Учените от ИДП са членове на държавни изпитни комисии във висшите училища и членове на научни журита.</w:t>
      </w:r>
    </w:p>
    <w:p w14:paraId="71644FF4" w14:textId="77777777" w:rsidR="00CB00AF" w:rsidRPr="00EA104B" w:rsidRDefault="00CB00AF" w:rsidP="00094251">
      <w:pPr>
        <w:spacing w:after="120" w:line="257" w:lineRule="auto"/>
        <w:ind w:firstLine="720"/>
        <w:jc w:val="both"/>
        <w:rPr>
          <w:rFonts w:ascii="Times New Roman" w:eastAsia="Times New Roman" w:hAnsi="Times New Roman" w:cs="Times New Roman"/>
          <w:sz w:val="24"/>
          <w:szCs w:val="24"/>
        </w:rPr>
      </w:pPr>
      <w:r w:rsidRPr="00EA104B">
        <w:rPr>
          <w:rFonts w:ascii="Times New Roman" w:eastAsia="Times New Roman" w:hAnsi="Times New Roman" w:cs="Times New Roman"/>
          <w:sz w:val="24"/>
          <w:szCs w:val="24"/>
        </w:rPr>
        <w:t>Предоставени са становища и експертни доклади до ВКС, ВАС, ПРБ и др. От 2014 г. ИДП е приет за колективен член на Съюза на юристите в България и от 2017 г. - на Съюза на учените в България.</w:t>
      </w:r>
    </w:p>
    <w:p w14:paraId="305C2A72" w14:textId="77777777" w:rsidR="00CB00AF" w:rsidRPr="000F358A" w:rsidRDefault="00CB00AF" w:rsidP="00094251">
      <w:pPr>
        <w:spacing w:after="120" w:line="257" w:lineRule="auto"/>
        <w:ind w:firstLine="720"/>
        <w:jc w:val="both"/>
        <w:rPr>
          <w:rFonts w:ascii="Times New Roman" w:hAnsi="Times New Roman" w:cs="Times New Roman"/>
          <w:sz w:val="24"/>
          <w:szCs w:val="24"/>
        </w:rPr>
      </w:pPr>
    </w:p>
    <w:p w14:paraId="09F51A16" w14:textId="00B767E7" w:rsidR="00CB00AF" w:rsidRPr="00AA2024" w:rsidRDefault="00CB00AF" w:rsidP="00094251">
      <w:pPr>
        <w:spacing w:after="120" w:line="257" w:lineRule="auto"/>
        <w:rPr>
          <w:rFonts w:ascii="Times New Roman" w:hAnsi="Times New Roman" w:cs="Times New Roman"/>
          <w:b/>
          <w:sz w:val="24"/>
          <w:szCs w:val="24"/>
        </w:rPr>
      </w:pPr>
      <w:r w:rsidRPr="000F358A">
        <w:rPr>
          <w:rFonts w:ascii="Times New Roman" w:hAnsi="Times New Roman" w:cs="Times New Roman"/>
          <w:b/>
          <w:sz w:val="24"/>
          <w:szCs w:val="24"/>
        </w:rPr>
        <w:t>1.5. Общонационални и оперативни дейности, обслужващи държавата</w:t>
      </w:r>
    </w:p>
    <w:p w14:paraId="1AF667F4" w14:textId="77777777" w:rsidR="00CB00AF" w:rsidRPr="000F358A" w:rsidRDefault="00CB00AF" w:rsidP="00094251">
      <w:pPr>
        <w:spacing w:after="120" w:line="257" w:lineRule="auto"/>
        <w:jc w:val="both"/>
        <w:rPr>
          <w:rFonts w:ascii="Times New Roman" w:hAnsi="Times New Roman" w:cs="Times New Roman"/>
          <w:sz w:val="24"/>
          <w:szCs w:val="24"/>
        </w:rPr>
      </w:pPr>
      <w:r w:rsidRPr="000F358A">
        <w:rPr>
          <w:rFonts w:ascii="Times New Roman" w:hAnsi="Times New Roman" w:cs="Times New Roman"/>
          <w:b/>
          <w:sz w:val="24"/>
          <w:szCs w:val="24"/>
        </w:rPr>
        <w:t>1.5.1. Практически дейности, свързани с работата на национални, представителни и държавни институции, индустрията, енергетиката, околната среда, селското стопанство, национални културни институции и др. (</w:t>
      </w:r>
      <w:proofErr w:type="spellStart"/>
      <w:r w:rsidRPr="000F358A">
        <w:rPr>
          <w:rFonts w:ascii="Times New Roman" w:hAnsi="Times New Roman" w:cs="Times New Roman"/>
          <w:b/>
          <w:sz w:val="24"/>
          <w:szCs w:val="24"/>
        </w:rPr>
        <w:t>относими</w:t>
      </w:r>
      <w:proofErr w:type="spellEnd"/>
      <w:r w:rsidRPr="000F358A">
        <w:rPr>
          <w:rFonts w:ascii="Times New Roman" w:hAnsi="Times New Roman" w:cs="Times New Roman"/>
          <w:b/>
          <w:sz w:val="24"/>
          <w:szCs w:val="24"/>
        </w:rPr>
        <w:t xml:space="preserve"> към получавана субсидия).</w:t>
      </w:r>
    </w:p>
    <w:p w14:paraId="79FECAB0" w14:textId="77777777" w:rsidR="00CB00AF" w:rsidRPr="00EA104B" w:rsidRDefault="00CB00AF" w:rsidP="00094251">
      <w:pPr>
        <w:spacing w:after="120" w:line="257" w:lineRule="auto"/>
        <w:ind w:firstLine="720"/>
        <w:jc w:val="both"/>
        <w:rPr>
          <w:rFonts w:ascii="Times New Roman" w:hAnsi="Times New Roman" w:cs="Times New Roman"/>
          <w:sz w:val="24"/>
          <w:szCs w:val="24"/>
        </w:rPr>
      </w:pPr>
      <w:r w:rsidRPr="00EA104B">
        <w:rPr>
          <w:rFonts w:ascii="Times New Roman" w:eastAsia="Times New Roman" w:hAnsi="Times New Roman" w:cs="Times New Roman"/>
          <w:sz w:val="24"/>
          <w:szCs w:val="24"/>
        </w:rPr>
        <w:t>Общонационалните дейности, обслужващи държавата, се изразяват в научноизследователската дейност на ИДП, както и в подготовката на специалисти, които са отразени в съответните части на отчета. Оперативните дейности по обслужване на държавата намират израз в експертната работа на учените от Института в полза на различни държавни органи.</w:t>
      </w:r>
    </w:p>
    <w:p w14:paraId="61A669C0" w14:textId="03AB42A6" w:rsidR="00CB00AF" w:rsidRPr="00C80D69" w:rsidRDefault="00CB00AF" w:rsidP="002100C8">
      <w:pPr>
        <w:spacing w:after="120" w:line="257" w:lineRule="auto"/>
        <w:ind w:firstLine="709"/>
        <w:jc w:val="both"/>
        <w:rPr>
          <w:rFonts w:ascii="Times New Roman" w:hAnsi="Times New Roman" w:cs="Times New Roman"/>
          <w:sz w:val="24"/>
          <w:szCs w:val="24"/>
        </w:rPr>
      </w:pPr>
      <w:r w:rsidRPr="00EA104B">
        <w:rPr>
          <w:rFonts w:ascii="Times New Roman" w:eastAsia="Times New Roman" w:hAnsi="Times New Roman" w:cs="Times New Roman"/>
          <w:sz w:val="24"/>
          <w:szCs w:val="24"/>
        </w:rPr>
        <w:t xml:space="preserve">Традиционна за института е в тази връзка експертната дейност в полза на различни държавни институции. В изготвянето на становища активно се включват и младите учени и докторантите от секциите. През отчетната година </w:t>
      </w:r>
      <w:r w:rsidRPr="00EA104B">
        <w:rPr>
          <w:rFonts w:ascii="Times New Roman" w:hAnsi="Times New Roman" w:cs="Times New Roman"/>
          <w:sz w:val="24"/>
          <w:szCs w:val="24"/>
        </w:rPr>
        <w:t>експертите от звеното са дали следните становища, експертизи и консултации в помощ на институции и органи на управление:</w:t>
      </w:r>
      <w:r w:rsidR="005D7A01">
        <w:rPr>
          <w:rFonts w:ascii="Times New Roman" w:hAnsi="Times New Roman" w:cs="Times New Roman"/>
          <w:sz w:val="24"/>
          <w:szCs w:val="24"/>
        </w:rPr>
        <w:t xml:space="preserve"> </w:t>
      </w:r>
      <w:r w:rsidR="00B14E1C" w:rsidRPr="00957EDE">
        <w:rPr>
          <w:rFonts w:ascii="Times New Roman" w:hAnsi="Times New Roman" w:cs="Times New Roman"/>
          <w:sz w:val="24"/>
          <w:szCs w:val="24"/>
        </w:rPr>
        <w:t>34 становища от 14 автори от звеното</w:t>
      </w:r>
      <w:r w:rsidR="00B14E1C">
        <w:rPr>
          <w:rFonts w:ascii="Times New Roman" w:hAnsi="Times New Roman" w:cs="Times New Roman"/>
          <w:sz w:val="24"/>
          <w:szCs w:val="24"/>
        </w:rPr>
        <w:t>;</w:t>
      </w:r>
      <w:r w:rsidR="005D7A01">
        <w:rPr>
          <w:rFonts w:ascii="Times New Roman" w:hAnsi="Times New Roman" w:cs="Times New Roman"/>
          <w:sz w:val="24"/>
          <w:szCs w:val="24"/>
        </w:rPr>
        <w:t xml:space="preserve"> </w:t>
      </w:r>
      <w:r w:rsidR="00B14E1C">
        <w:rPr>
          <w:rFonts w:ascii="Times New Roman" w:hAnsi="Times New Roman" w:cs="Times New Roman"/>
          <w:sz w:val="24"/>
          <w:szCs w:val="24"/>
        </w:rPr>
        <w:t>10 експертизи от 4 автори от звеното;</w:t>
      </w:r>
      <w:r w:rsidR="005D7A01">
        <w:rPr>
          <w:rFonts w:ascii="Times New Roman" w:hAnsi="Times New Roman" w:cs="Times New Roman"/>
          <w:sz w:val="24"/>
          <w:szCs w:val="24"/>
        </w:rPr>
        <w:t xml:space="preserve"> </w:t>
      </w:r>
      <w:r w:rsidR="00B14E1C">
        <w:rPr>
          <w:rFonts w:ascii="Times New Roman" w:hAnsi="Times New Roman" w:cs="Times New Roman"/>
          <w:sz w:val="24"/>
          <w:szCs w:val="24"/>
        </w:rPr>
        <w:t>5 консултации от 4 автори от звеното;</w:t>
      </w:r>
      <w:r w:rsidR="005D7A01">
        <w:rPr>
          <w:rFonts w:ascii="Times New Roman" w:hAnsi="Times New Roman" w:cs="Times New Roman"/>
          <w:sz w:val="24"/>
          <w:szCs w:val="24"/>
        </w:rPr>
        <w:t xml:space="preserve"> </w:t>
      </w:r>
      <w:r w:rsidR="00DC277C" w:rsidRPr="00957EDE">
        <w:rPr>
          <w:rFonts w:ascii="Times New Roman" w:hAnsi="Times New Roman" w:cs="Times New Roman"/>
          <w:sz w:val="24"/>
          <w:szCs w:val="24"/>
        </w:rPr>
        <w:t>3 правни мнения до Конституционния съд на РБ.</w:t>
      </w:r>
      <w:r w:rsidR="002100C8">
        <w:rPr>
          <w:rFonts w:ascii="Times New Roman" w:hAnsi="Times New Roman" w:cs="Times New Roman"/>
          <w:sz w:val="24"/>
          <w:szCs w:val="24"/>
        </w:rPr>
        <w:t xml:space="preserve"> </w:t>
      </w:r>
      <w:r w:rsidR="00FD236D">
        <w:rPr>
          <w:rFonts w:ascii="Times New Roman" w:hAnsi="Times New Roman" w:cs="Times New Roman"/>
          <w:sz w:val="24"/>
          <w:szCs w:val="24"/>
        </w:rPr>
        <w:t xml:space="preserve">От тях със стратегическо значение са 2 експертизи. За нуждите на изпълнителната, законодателната, съдебната и местната власт са представени </w:t>
      </w:r>
      <w:r w:rsidR="00FD236D" w:rsidRPr="0083023A">
        <w:rPr>
          <w:rFonts w:ascii="Times New Roman" w:hAnsi="Times New Roman" w:cs="Times New Roman"/>
          <w:sz w:val="24"/>
          <w:szCs w:val="24"/>
        </w:rPr>
        <w:t xml:space="preserve">19 становища и експертизи. От всички становища, експертизи и консултации платените са 15.  </w:t>
      </w:r>
    </w:p>
    <w:p w14:paraId="0A1A0C34" w14:textId="77777777" w:rsidR="00CB00AF" w:rsidRPr="00EA104B" w:rsidRDefault="00CB00AF" w:rsidP="00094251">
      <w:pPr>
        <w:spacing w:after="120" w:line="257" w:lineRule="auto"/>
        <w:ind w:firstLine="720"/>
        <w:jc w:val="both"/>
        <w:rPr>
          <w:rFonts w:ascii="Times New Roman" w:hAnsi="Times New Roman" w:cs="Times New Roman"/>
          <w:sz w:val="24"/>
          <w:szCs w:val="24"/>
        </w:rPr>
      </w:pPr>
      <w:r w:rsidRPr="00EA104B">
        <w:rPr>
          <w:rFonts w:ascii="Times New Roman" w:eastAsia="Times New Roman" w:hAnsi="Times New Roman" w:cs="Times New Roman"/>
          <w:sz w:val="24"/>
          <w:szCs w:val="24"/>
        </w:rPr>
        <w:t>През отчетния период учени от института са били членове на експертни и консултативни съвети и работни групи към различни ведомства в системата на изпълнителната и съдебната власт, както и на различни международни органи и организации. Шестнадесет учени от ИДП са участвали в 62 съвети, комисии и други експертни органи на външни за БАН институции, както следва:</w:t>
      </w:r>
    </w:p>
    <w:p w14:paraId="2452EF20" w14:textId="3776A248" w:rsidR="00CB00AF" w:rsidRPr="00EA104B" w:rsidRDefault="00CB00AF" w:rsidP="00094251">
      <w:pPr>
        <w:spacing w:after="120" w:line="257" w:lineRule="auto"/>
        <w:ind w:firstLine="720"/>
        <w:jc w:val="both"/>
        <w:rPr>
          <w:rFonts w:ascii="Times New Roman" w:eastAsia="Times New Roman" w:hAnsi="Times New Roman" w:cs="Times New Roman"/>
          <w:bCs/>
          <w:sz w:val="24"/>
          <w:szCs w:val="24"/>
        </w:rPr>
      </w:pPr>
      <w:r w:rsidRPr="00EA104B">
        <w:rPr>
          <w:rFonts w:ascii="Times New Roman" w:eastAsia="Times New Roman" w:hAnsi="Times New Roman" w:cs="Times New Roman"/>
          <w:b/>
          <w:sz w:val="24"/>
          <w:szCs w:val="24"/>
        </w:rPr>
        <w:t>Професор д-р Ирена Илиева</w:t>
      </w:r>
      <w:r w:rsidRPr="00EA104B">
        <w:rPr>
          <w:rFonts w:ascii="Times New Roman" w:eastAsia="Times New Roman" w:hAnsi="Times New Roman" w:cs="Times New Roman"/>
          <w:bCs/>
          <w:sz w:val="24"/>
          <w:szCs w:val="24"/>
        </w:rPr>
        <w:t xml:space="preserve"> е член на Европейска комисия срещу расизма и нетолерантността (ECRI) – 2018 – 2026 г.,</w:t>
      </w:r>
      <w:r w:rsidR="009B0DE3" w:rsidRPr="00EA104B">
        <w:rPr>
          <w:rFonts w:ascii="Times New Roman" w:eastAsia="Times New Roman" w:hAnsi="Times New Roman" w:cs="Times New Roman"/>
          <w:bCs/>
          <w:sz w:val="24"/>
          <w:szCs w:val="24"/>
        </w:rPr>
        <w:t xml:space="preserve"> член е ръководния й орган: Бюрото на Европейската комисия срещу расизма и нетолерантността (2022 – 2024 г.)</w:t>
      </w:r>
      <w:r w:rsidRPr="00EA104B">
        <w:rPr>
          <w:rFonts w:ascii="Times New Roman" w:eastAsia="Times New Roman" w:hAnsi="Times New Roman" w:cs="Times New Roman"/>
          <w:bCs/>
          <w:sz w:val="24"/>
          <w:szCs w:val="24"/>
        </w:rPr>
        <w:t xml:space="preserve"> </w:t>
      </w:r>
      <w:r w:rsidR="00742E4B" w:rsidRPr="00EA104B">
        <w:rPr>
          <w:rFonts w:ascii="Times New Roman" w:eastAsia="Times New Roman" w:hAnsi="Times New Roman" w:cs="Times New Roman"/>
          <w:bCs/>
          <w:sz w:val="24"/>
          <w:szCs w:val="24"/>
        </w:rPr>
        <w:t xml:space="preserve">член на Управителния борд на Агенцията за основните права (2020 – 2025 г.) и председател </w:t>
      </w:r>
      <w:r w:rsidRPr="00EA104B">
        <w:rPr>
          <w:rFonts w:ascii="Times New Roman" w:eastAsia="Times New Roman" w:hAnsi="Times New Roman" w:cs="Times New Roman"/>
          <w:bCs/>
          <w:sz w:val="24"/>
          <w:szCs w:val="24"/>
        </w:rPr>
        <w:t xml:space="preserve">на </w:t>
      </w:r>
      <w:proofErr w:type="spellStart"/>
      <w:r w:rsidRPr="00EA104B">
        <w:rPr>
          <w:rFonts w:ascii="Times New Roman" w:eastAsia="Times New Roman" w:hAnsi="Times New Roman" w:cs="Times New Roman"/>
          <w:bCs/>
          <w:sz w:val="24"/>
          <w:szCs w:val="24"/>
        </w:rPr>
        <w:t>Budget</w:t>
      </w:r>
      <w:proofErr w:type="spellEnd"/>
      <w:r w:rsidRPr="00EA104B">
        <w:rPr>
          <w:rFonts w:ascii="Times New Roman" w:eastAsia="Times New Roman" w:hAnsi="Times New Roman" w:cs="Times New Roman"/>
          <w:bCs/>
          <w:sz w:val="24"/>
          <w:szCs w:val="24"/>
        </w:rPr>
        <w:t xml:space="preserve"> </w:t>
      </w:r>
      <w:proofErr w:type="spellStart"/>
      <w:r w:rsidRPr="00EA104B">
        <w:rPr>
          <w:rFonts w:ascii="Times New Roman" w:eastAsia="Times New Roman" w:hAnsi="Times New Roman" w:cs="Times New Roman"/>
          <w:bCs/>
          <w:sz w:val="24"/>
          <w:szCs w:val="24"/>
        </w:rPr>
        <w:t>Committee</w:t>
      </w:r>
      <w:proofErr w:type="spellEnd"/>
      <w:r w:rsidRPr="00EA104B">
        <w:rPr>
          <w:rFonts w:ascii="Times New Roman" w:eastAsia="Times New Roman" w:hAnsi="Times New Roman" w:cs="Times New Roman"/>
          <w:bCs/>
          <w:sz w:val="24"/>
          <w:szCs w:val="24"/>
        </w:rPr>
        <w:t xml:space="preserve"> FRA</w:t>
      </w:r>
      <w:r w:rsidR="00742E4B" w:rsidRPr="00EA104B">
        <w:rPr>
          <w:rFonts w:ascii="Times New Roman" w:eastAsia="Times New Roman" w:hAnsi="Times New Roman" w:cs="Times New Roman"/>
          <w:bCs/>
          <w:sz w:val="24"/>
          <w:szCs w:val="24"/>
        </w:rPr>
        <w:t xml:space="preserve"> </w:t>
      </w:r>
      <w:r w:rsidRPr="00EA104B">
        <w:rPr>
          <w:rFonts w:ascii="Times New Roman" w:eastAsia="Times New Roman" w:hAnsi="Times New Roman" w:cs="Times New Roman"/>
          <w:bCs/>
          <w:sz w:val="24"/>
          <w:szCs w:val="24"/>
        </w:rPr>
        <w:t>(2020 – 2022 г.</w:t>
      </w:r>
      <w:r w:rsidR="00742E4B" w:rsidRPr="00EA104B">
        <w:rPr>
          <w:rFonts w:ascii="Times New Roman" w:eastAsia="Times New Roman" w:hAnsi="Times New Roman" w:cs="Times New Roman"/>
          <w:bCs/>
          <w:sz w:val="24"/>
          <w:szCs w:val="24"/>
        </w:rPr>
        <w:t>, преизбрана  през 2023 г. за двег</w:t>
      </w:r>
      <w:r w:rsidR="009B0DE3" w:rsidRPr="00EA104B">
        <w:rPr>
          <w:rFonts w:ascii="Times New Roman" w:eastAsia="Times New Roman" w:hAnsi="Times New Roman" w:cs="Times New Roman"/>
          <w:bCs/>
          <w:sz w:val="24"/>
          <w:szCs w:val="24"/>
        </w:rPr>
        <w:t>о</w:t>
      </w:r>
      <w:r w:rsidR="00742E4B" w:rsidRPr="00EA104B">
        <w:rPr>
          <w:rFonts w:ascii="Times New Roman" w:eastAsia="Times New Roman" w:hAnsi="Times New Roman" w:cs="Times New Roman"/>
          <w:bCs/>
          <w:sz w:val="24"/>
          <w:szCs w:val="24"/>
        </w:rPr>
        <w:t>дишен период</w:t>
      </w:r>
      <w:r w:rsidRPr="00EA104B">
        <w:rPr>
          <w:rFonts w:ascii="Times New Roman" w:eastAsia="Times New Roman" w:hAnsi="Times New Roman" w:cs="Times New Roman"/>
          <w:bCs/>
          <w:sz w:val="24"/>
          <w:szCs w:val="24"/>
        </w:rPr>
        <w:t xml:space="preserve">),  на </w:t>
      </w:r>
      <w:proofErr w:type="spellStart"/>
      <w:r w:rsidRPr="00EA104B">
        <w:rPr>
          <w:rFonts w:ascii="Times New Roman" w:eastAsia="Times New Roman" w:hAnsi="Times New Roman" w:cs="Times New Roman"/>
          <w:bCs/>
          <w:sz w:val="24"/>
          <w:szCs w:val="24"/>
        </w:rPr>
        <w:t>Annual</w:t>
      </w:r>
      <w:proofErr w:type="spellEnd"/>
      <w:r w:rsidRPr="00EA104B">
        <w:rPr>
          <w:rFonts w:ascii="Times New Roman" w:eastAsia="Times New Roman" w:hAnsi="Times New Roman" w:cs="Times New Roman"/>
          <w:bCs/>
          <w:sz w:val="24"/>
          <w:szCs w:val="24"/>
        </w:rPr>
        <w:t xml:space="preserve"> </w:t>
      </w:r>
      <w:proofErr w:type="spellStart"/>
      <w:r w:rsidRPr="00EA104B">
        <w:rPr>
          <w:rFonts w:ascii="Times New Roman" w:eastAsia="Times New Roman" w:hAnsi="Times New Roman" w:cs="Times New Roman"/>
          <w:bCs/>
          <w:sz w:val="24"/>
          <w:szCs w:val="24"/>
        </w:rPr>
        <w:t>Report</w:t>
      </w:r>
      <w:proofErr w:type="spellEnd"/>
      <w:r w:rsidRPr="00EA104B">
        <w:rPr>
          <w:rFonts w:ascii="Times New Roman" w:eastAsia="Times New Roman" w:hAnsi="Times New Roman" w:cs="Times New Roman"/>
          <w:bCs/>
          <w:sz w:val="24"/>
          <w:szCs w:val="24"/>
        </w:rPr>
        <w:t xml:space="preserve"> </w:t>
      </w:r>
      <w:proofErr w:type="spellStart"/>
      <w:r w:rsidRPr="00EA104B">
        <w:rPr>
          <w:rFonts w:ascii="Times New Roman" w:eastAsia="Times New Roman" w:hAnsi="Times New Roman" w:cs="Times New Roman"/>
          <w:bCs/>
          <w:sz w:val="24"/>
          <w:szCs w:val="24"/>
        </w:rPr>
        <w:t>Editorial</w:t>
      </w:r>
      <w:proofErr w:type="spellEnd"/>
      <w:r w:rsidRPr="00EA104B">
        <w:rPr>
          <w:rFonts w:ascii="Times New Roman" w:eastAsia="Times New Roman" w:hAnsi="Times New Roman" w:cs="Times New Roman"/>
          <w:bCs/>
          <w:sz w:val="24"/>
          <w:szCs w:val="24"/>
        </w:rPr>
        <w:t xml:space="preserve"> </w:t>
      </w:r>
      <w:proofErr w:type="spellStart"/>
      <w:r w:rsidRPr="00EA104B">
        <w:rPr>
          <w:rFonts w:ascii="Times New Roman" w:eastAsia="Times New Roman" w:hAnsi="Times New Roman" w:cs="Times New Roman"/>
          <w:bCs/>
          <w:sz w:val="24"/>
          <w:szCs w:val="24"/>
        </w:rPr>
        <w:t>Committee</w:t>
      </w:r>
      <w:proofErr w:type="spellEnd"/>
      <w:r w:rsidRPr="00EA104B">
        <w:rPr>
          <w:rFonts w:ascii="Times New Roman" w:eastAsia="Times New Roman" w:hAnsi="Times New Roman" w:cs="Times New Roman"/>
          <w:bCs/>
          <w:sz w:val="24"/>
          <w:szCs w:val="24"/>
        </w:rPr>
        <w:t xml:space="preserve"> FRA (2021 – 2024 г.),.</w:t>
      </w:r>
    </w:p>
    <w:p w14:paraId="1A6BFA65" w14:textId="77777777" w:rsidR="00CB00AF" w:rsidRPr="00EA104B" w:rsidRDefault="00CB00AF" w:rsidP="00094251">
      <w:pPr>
        <w:spacing w:after="120" w:line="257" w:lineRule="auto"/>
        <w:ind w:firstLine="720"/>
        <w:jc w:val="both"/>
        <w:rPr>
          <w:rFonts w:ascii="Times New Roman" w:hAnsi="Times New Roman" w:cs="Times New Roman"/>
          <w:sz w:val="24"/>
          <w:szCs w:val="24"/>
        </w:rPr>
      </w:pPr>
      <w:r w:rsidRPr="00EA104B">
        <w:rPr>
          <w:rFonts w:ascii="Times New Roman" w:eastAsia="Times New Roman" w:hAnsi="Times New Roman" w:cs="Times New Roman"/>
          <w:b/>
          <w:bCs/>
          <w:sz w:val="24"/>
          <w:szCs w:val="24"/>
        </w:rPr>
        <w:t>Професор д-р Надежда Йонкова</w:t>
      </w:r>
      <w:r w:rsidRPr="00EA104B">
        <w:rPr>
          <w:rFonts w:ascii="Times New Roman" w:eastAsia="Times New Roman" w:hAnsi="Times New Roman" w:cs="Times New Roman"/>
          <w:sz w:val="24"/>
          <w:szCs w:val="24"/>
        </w:rPr>
        <w:t xml:space="preserve"> е член на Съвет за криминологични изследвания към Министерство на правосъдието, на Обществен съвет към Комисията по конституционни въпроси - 49-то Народно събрание, на Комитета за наблюдение по Програма „Образование“ 2021-2027 г. и на Комитета за наблюдение по Програма „Научни изследвания, иновации и дигитализация за интелигентна трансформация“ 2021-2023 г.</w:t>
      </w:r>
    </w:p>
    <w:p w14:paraId="3B71B79A" w14:textId="6DF19151" w:rsidR="00CB00AF" w:rsidRPr="00FD236D" w:rsidRDefault="00CB00AF" w:rsidP="00094251">
      <w:pPr>
        <w:spacing w:after="120" w:line="257" w:lineRule="auto"/>
        <w:ind w:firstLine="709"/>
        <w:jc w:val="both"/>
        <w:rPr>
          <w:rFonts w:ascii="Times New Roman" w:hAnsi="Times New Roman" w:cs="Times New Roman"/>
          <w:sz w:val="24"/>
          <w:szCs w:val="24"/>
        </w:rPr>
      </w:pPr>
      <w:r w:rsidRPr="00EA104B">
        <w:rPr>
          <w:rFonts w:ascii="Times New Roman" w:eastAsia="Times New Roman" w:hAnsi="Times New Roman" w:cs="Times New Roman"/>
          <w:b/>
          <w:sz w:val="24"/>
          <w:szCs w:val="24"/>
        </w:rPr>
        <w:t xml:space="preserve">Професор д-р </w:t>
      </w:r>
      <w:proofErr w:type="spellStart"/>
      <w:r w:rsidRPr="00EA104B">
        <w:rPr>
          <w:rFonts w:ascii="Times New Roman" w:eastAsia="Times New Roman" w:hAnsi="Times New Roman" w:cs="Times New Roman"/>
          <w:b/>
          <w:sz w:val="24"/>
          <w:szCs w:val="24"/>
        </w:rPr>
        <w:t>Ганета</w:t>
      </w:r>
      <w:proofErr w:type="spellEnd"/>
      <w:r w:rsidRPr="00EA104B">
        <w:rPr>
          <w:rFonts w:ascii="Times New Roman" w:eastAsia="Times New Roman" w:hAnsi="Times New Roman" w:cs="Times New Roman"/>
          <w:b/>
          <w:sz w:val="24"/>
          <w:szCs w:val="24"/>
        </w:rPr>
        <w:t xml:space="preserve"> Минкова</w:t>
      </w:r>
      <w:r w:rsidRPr="00EA104B">
        <w:rPr>
          <w:rFonts w:ascii="Times New Roman" w:eastAsia="Times New Roman" w:hAnsi="Times New Roman" w:cs="Times New Roman"/>
          <w:sz w:val="24"/>
          <w:szCs w:val="24"/>
        </w:rPr>
        <w:t xml:space="preserve"> е </w:t>
      </w:r>
      <w:r w:rsidRPr="00FD236D">
        <w:rPr>
          <w:rFonts w:ascii="Times New Roman" w:eastAsia="Times New Roman" w:hAnsi="Times New Roman" w:cs="Times New Roman"/>
          <w:sz w:val="24"/>
          <w:szCs w:val="24"/>
        </w:rPr>
        <w:t xml:space="preserve">член на </w:t>
      </w:r>
      <w:r w:rsidR="00FD236D" w:rsidRPr="00FD236D">
        <w:rPr>
          <w:rFonts w:ascii="Times New Roman" w:eastAsia="Times New Roman" w:hAnsi="Times New Roman" w:cs="Times New Roman"/>
          <w:sz w:val="24"/>
          <w:szCs w:val="24"/>
        </w:rPr>
        <w:t>пет</w:t>
      </w:r>
      <w:r w:rsidRPr="00FD236D">
        <w:rPr>
          <w:rFonts w:ascii="Times New Roman" w:eastAsia="Times New Roman" w:hAnsi="Times New Roman" w:cs="Times New Roman"/>
          <w:sz w:val="24"/>
          <w:szCs w:val="24"/>
        </w:rPr>
        <w:t xml:space="preserve"> експертни групи към Националната агенция за оценяване и акредитация, за акредитация в ЮЗУ, УНСС и Русенски университет „Ангел Кънчев“.</w:t>
      </w:r>
    </w:p>
    <w:p w14:paraId="47FEEAEC" w14:textId="22A1740D" w:rsidR="00393BAA" w:rsidRPr="00A25FA5" w:rsidRDefault="00393BAA" w:rsidP="00094251">
      <w:pPr>
        <w:spacing w:after="120" w:line="257" w:lineRule="auto"/>
        <w:ind w:firstLine="709"/>
        <w:jc w:val="both"/>
        <w:rPr>
          <w:rFonts w:ascii="Times New Roman" w:hAnsi="Times New Roman" w:cs="Times New Roman"/>
          <w:sz w:val="24"/>
          <w:szCs w:val="24"/>
        </w:rPr>
      </w:pPr>
      <w:r w:rsidRPr="00A25FA5">
        <w:rPr>
          <w:rFonts w:ascii="Times New Roman" w:eastAsia="Times New Roman" w:hAnsi="Times New Roman" w:cs="Times New Roman"/>
          <w:b/>
          <w:bCs/>
          <w:sz w:val="24"/>
          <w:szCs w:val="24"/>
        </w:rPr>
        <w:t xml:space="preserve">Професор д-р Дарина </w:t>
      </w:r>
      <w:proofErr w:type="spellStart"/>
      <w:r w:rsidRPr="00A25FA5">
        <w:rPr>
          <w:rFonts w:ascii="Times New Roman" w:eastAsia="Times New Roman" w:hAnsi="Times New Roman" w:cs="Times New Roman"/>
          <w:b/>
          <w:bCs/>
          <w:sz w:val="24"/>
          <w:szCs w:val="24"/>
        </w:rPr>
        <w:t>Зиновиева</w:t>
      </w:r>
      <w:proofErr w:type="spellEnd"/>
      <w:r w:rsidRPr="00A25FA5">
        <w:rPr>
          <w:rFonts w:ascii="Times New Roman" w:eastAsia="Times New Roman" w:hAnsi="Times New Roman" w:cs="Times New Roman"/>
          <w:sz w:val="24"/>
          <w:szCs w:val="24"/>
        </w:rPr>
        <w:t xml:space="preserve"> е член на две експертни </w:t>
      </w:r>
      <w:r w:rsidR="00510E98" w:rsidRPr="00A25FA5">
        <w:rPr>
          <w:rFonts w:ascii="Times New Roman" w:eastAsia="Times New Roman" w:hAnsi="Times New Roman" w:cs="Times New Roman"/>
          <w:sz w:val="24"/>
          <w:szCs w:val="24"/>
        </w:rPr>
        <w:t>групи</w:t>
      </w:r>
      <w:r w:rsidRPr="00A25FA5">
        <w:rPr>
          <w:rFonts w:ascii="Times New Roman" w:eastAsia="Times New Roman" w:hAnsi="Times New Roman" w:cs="Times New Roman"/>
          <w:sz w:val="24"/>
          <w:szCs w:val="24"/>
        </w:rPr>
        <w:t xml:space="preserve"> към НАОА за акредитация на АМВР и на СУ “Климент Охридски“.</w:t>
      </w:r>
    </w:p>
    <w:p w14:paraId="149D70A8" w14:textId="74BE6A3F" w:rsidR="00CB00AF" w:rsidRPr="00EA104B" w:rsidRDefault="00CB00AF" w:rsidP="00094251">
      <w:pPr>
        <w:spacing w:after="120" w:line="257" w:lineRule="auto"/>
        <w:ind w:firstLine="720"/>
        <w:jc w:val="both"/>
        <w:rPr>
          <w:rFonts w:ascii="Times New Roman" w:hAnsi="Times New Roman" w:cs="Times New Roman"/>
          <w:sz w:val="24"/>
          <w:szCs w:val="24"/>
        </w:rPr>
      </w:pPr>
      <w:r w:rsidRPr="00EA104B">
        <w:rPr>
          <w:rFonts w:ascii="Times New Roman" w:eastAsia="Times New Roman" w:hAnsi="Times New Roman" w:cs="Times New Roman"/>
          <w:b/>
          <w:sz w:val="24"/>
          <w:szCs w:val="24"/>
        </w:rPr>
        <w:lastRenderedPageBreak/>
        <w:t>Доцент д-р Велина Тодорова</w:t>
      </w:r>
      <w:r w:rsidRPr="00EA104B">
        <w:rPr>
          <w:rFonts w:ascii="Times New Roman" w:eastAsia="Times New Roman" w:hAnsi="Times New Roman" w:cs="Times New Roman"/>
          <w:sz w:val="24"/>
          <w:szCs w:val="24"/>
        </w:rPr>
        <w:t xml:space="preserve"> през 2020 г. бе преизбрана за член на Комитета по правата на детето на ООН, член е на Международното общество по семейно право и на Комисията по Европейско семейно право. </w:t>
      </w:r>
    </w:p>
    <w:p w14:paraId="11A0A637" w14:textId="26EDD8D0" w:rsidR="00CB00AF" w:rsidRPr="00EA104B" w:rsidRDefault="003F613E" w:rsidP="00094251">
      <w:pPr>
        <w:spacing w:after="120" w:line="257" w:lineRule="auto"/>
        <w:ind w:firstLine="709"/>
        <w:jc w:val="both"/>
        <w:rPr>
          <w:rFonts w:ascii="Times New Roman" w:hAnsi="Times New Roman" w:cs="Times New Roman"/>
          <w:sz w:val="24"/>
          <w:szCs w:val="24"/>
        </w:rPr>
      </w:pPr>
      <w:r w:rsidRPr="00EA104B">
        <w:rPr>
          <w:rFonts w:ascii="Times New Roman" w:eastAsia="Times New Roman" w:hAnsi="Times New Roman" w:cs="Times New Roman"/>
          <w:b/>
          <w:sz w:val="24"/>
          <w:szCs w:val="24"/>
        </w:rPr>
        <w:t xml:space="preserve">Доцент д-р Екатерина </w:t>
      </w:r>
      <w:proofErr w:type="spellStart"/>
      <w:r w:rsidRPr="00EA104B">
        <w:rPr>
          <w:rFonts w:ascii="Times New Roman" w:eastAsia="Times New Roman" w:hAnsi="Times New Roman" w:cs="Times New Roman"/>
          <w:b/>
          <w:sz w:val="24"/>
          <w:szCs w:val="24"/>
        </w:rPr>
        <w:t>Салкова</w:t>
      </w:r>
      <w:proofErr w:type="spellEnd"/>
      <w:r w:rsidRPr="00EA104B">
        <w:rPr>
          <w:rFonts w:ascii="Times New Roman" w:eastAsia="Times New Roman" w:hAnsi="Times New Roman" w:cs="Times New Roman"/>
          <w:sz w:val="24"/>
          <w:szCs w:val="24"/>
        </w:rPr>
        <w:t xml:space="preserve"> е съдия </w:t>
      </w:r>
      <w:proofErr w:type="spellStart"/>
      <w:r w:rsidRPr="00EA104B">
        <w:rPr>
          <w:rFonts w:ascii="Times New Roman" w:eastAsia="Times New Roman" w:hAnsi="Times New Roman" w:cs="Times New Roman"/>
          <w:sz w:val="24"/>
          <w:szCs w:val="24"/>
        </w:rPr>
        <w:t>ad</w:t>
      </w:r>
      <w:proofErr w:type="spellEnd"/>
      <w:r w:rsidRPr="00EA104B">
        <w:rPr>
          <w:rFonts w:ascii="Times New Roman" w:eastAsia="Times New Roman" w:hAnsi="Times New Roman" w:cs="Times New Roman"/>
          <w:sz w:val="24"/>
          <w:szCs w:val="24"/>
        </w:rPr>
        <w:t xml:space="preserve"> </w:t>
      </w:r>
      <w:proofErr w:type="spellStart"/>
      <w:r w:rsidRPr="00EA104B">
        <w:rPr>
          <w:rFonts w:ascii="Times New Roman" w:eastAsia="Times New Roman" w:hAnsi="Times New Roman" w:cs="Times New Roman"/>
          <w:sz w:val="24"/>
          <w:szCs w:val="24"/>
        </w:rPr>
        <w:t>hoc</w:t>
      </w:r>
      <w:proofErr w:type="spellEnd"/>
      <w:r w:rsidRPr="00EA104B">
        <w:rPr>
          <w:rFonts w:ascii="Times New Roman" w:eastAsia="Times New Roman" w:hAnsi="Times New Roman" w:cs="Times New Roman"/>
          <w:sz w:val="24"/>
          <w:szCs w:val="24"/>
        </w:rPr>
        <w:t xml:space="preserve"> е в Европейския съд по правата на човека (от 2010 г.). </w:t>
      </w:r>
      <w:r>
        <w:rPr>
          <w:rFonts w:ascii="Times New Roman" w:eastAsia="Times New Roman" w:hAnsi="Times New Roman" w:cs="Times New Roman"/>
          <w:sz w:val="24"/>
          <w:szCs w:val="24"/>
        </w:rPr>
        <w:t>Председател</w:t>
      </w:r>
      <w:r w:rsidRPr="00EA104B">
        <w:rPr>
          <w:rFonts w:ascii="Times New Roman" w:eastAsia="Times New Roman" w:hAnsi="Times New Roman" w:cs="Times New Roman"/>
          <w:sz w:val="24"/>
          <w:szCs w:val="24"/>
        </w:rPr>
        <w:t xml:space="preserve"> е на Постоянната комисия по социални и правни науки, сигурност и отбрана към НАОА. Член е на </w:t>
      </w:r>
      <w:r w:rsidRPr="00EA104B">
        <w:rPr>
          <w:rFonts w:ascii="Times New Roman" w:hAnsi="Times New Roman" w:cs="Times New Roman"/>
          <w:sz w:val="24"/>
          <w:szCs w:val="24"/>
        </w:rPr>
        <w:t xml:space="preserve">Работна група към Министерство на правосъдието за изготвяне на законодателни изменения (от 2021 г.). Участва в Конкурсна комисия за първоначално назначаване на длъжност „прокурор“ в районните прокуратури. Участва в Работна група към МП за изготвяне на законопроекти във връзка с препоръки на ОИСР и в Работна група към МП за изготвяне на законопроект във връзка с решения на ЕСПЧ. </w:t>
      </w:r>
      <w:r>
        <w:rPr>
          <w:rFonts w:ascii="Times New Roman" w:hAnsi="Times New Roman" w:cs="Times New Roman"/>
          <w:sz w:val="24"/>
          <w:szCs w:val="24"/>
        </w:rPr>
        <w:t>Ръководител</w:t>
      </w:r>
      <w:r w:rsidRPr="00EA104B">
        <w:rPr>
          <w:rFonts w:ascii="Times New Roman" w:hAnsi="Times New Roman" w:cs="Times New Roman"/>
          <w:sz w:val="24"/>
          <w:szCs w:val="24"/>
        </w:rPr>
        <w:t xml:space="preserve"> е на Научноизследователски екип към Съвета за криминологични изследвания към МП.</w:t>
      </w:r>
      <w:r>
        <w:rPr>
          <w:rFonts w:ascii="Times New Roman" w:hAnsi="Times New Roman" w:cs="Times New Roman"/>
          <w:sz w:val="24"/>
          <w:szCs w:val="24"/>
        </w:rPr>
        <w:t xml:space="preserve"> Член е </w:t>
      </w:r>
      <w:r w:rsidRPr="00EA104B">
        <w:rPr>
          <w:rFonts w:ascii="Times New Roman" w:eastAsia="Times New Roman" w:hAnsi="Times New Roman" w:cs="Times New Roman"/>
          <w:sz w:val="24"/>
          <w:szCs w:val="24"/>
        </w:rPr>
        <w:t>на Комитета за наблюдение по Програма „Научни изследвания, иновации и дигитализация за интелигентна трансформация“ 2021-2023 г.</w:t>
      </w:r>
    </w:p>
    <w:p w14:paraId="02F69A45" w14:textId="77777777" w:rsidR="002A155F" w:rsidRPr="00EA104B" w:rsidRDefault="00CB00AF" w:rsidP="00094251">
      <w:pPr>
        <w:spacing w:after="120" w:line="257" w:lineRule="auto"/>
        <w:ind w:firstLine="713"/>
        <w:jc w:val="both"/>
        <w:rPr>
          <w:rFonts w:ascii="Times New Roman" w:eastAsia="Times New Roman" w:hAnsi="Times New Roman" w:cs="Times New Roman"/>
          <w:sz w:val="24"/>
          <w:szCs w:val="24"/>
        </w:rPr>
      </w:pPr>
      <w:r w:rsidRPr="00EA104B">
        <w:rPr>
          <w:rFonts w:ascii="Times New Roman" w:eastAsia="Times New Roman" w:hAnsi="Times New Roman" w:cs="Times New Roman"/>
          <w:b/>
          <w:sz w:val="24"/>
          <w:szCs w:val="24"/>
        </w:rPr>
        <w:t xml:space="preserve">Доцент д-р Петър </w:t>
      </w:r>
      <w:proofErr w:type="spellStart"/>
      <w:r w:rsidRPr="00EA104B">
        <w:rPr>
          <w:rFonts w:ascii="Times New Roman" w:eastAsia="Times New Roman" w:hAnsi="Times New Roman" w:cs="Times New Roman"/>
          <w:b/>
          <w:sz w:val="24"/>
          <w:szCs w:val="24"/>
        </w:rPr>
        <w:t>Бончовски</w:t>
      </w:r>
      <w:proofErr w:type="spellEnd"/>
      <w:r w:rsidRPr="00EA104B">
        <w:rPr>
          <w:rFonts w:ascii="Times New Roman" w:eastAsia="Times New Roman" w:hAnsi="Times New Roman" w:cs="Times New Roman"/>
          <w:b/>
          <w:sz w:val="24"/>
          <w:szCs w:val="24"/>
        </w:rPr>
        <w:t xml:space="preserve"> </w:t>
      </w:r>
      <w:r w:rsidRPr="00EA104B">
        <w:rPr>
          <w:rFonts w:ascii="Times New Roman" w:eastAsia="Times New Roman" w:hAnsi="Times New Roman" w:cs="Times New Roman"/>
          <w:sz w:val="24"/>
          <w:szCs w:val="24"/>
        </w:rPr>
        <w:t>е член на Междуинституционална работна група (от 2021 г.).</w:t>
      </w:r>
    </w:p>
    <w:p w14:paraId="058D008E" w14:textId="77777777" w:rsidR="00FD236D" w:rsidRDefault="00CB00AF" w:rsidP="00094251">
      <w:pPr>
        <w:spacing w:after="120" w:line="257" w:lineRule="auto"/>
        <w:ind w:firstLine="713"/>
        <w:jc w:val="both"/>
        <w:rPr>
          <w:rFonts w:ascii="Times New Roman" w:eastAsia="Times New Roman" w:hAnsi="Times New Roman" w:cs="Times New Roman"/>
          <w:sz w:val="24"/>
          <w:szCs w:val="24"/>
        </w:rPr>
      </w:pPr>
      <w:r w:rsidRPr="00EA104B">
        <w:rPr>
          <w:rFonts w:ascii="Times New Roman" w:eastAsia="Times New Roman" w:hAnsi="Times New Roman" w:cs="Times New Roman"/>
          <w:b/>
          <w:bCs/>
          <w:sz w:val="24"/>
          <w:szCs w:val="24"/>
        </w:rPr>
        <w:t xml:space="preserve">Доцент д-р Тони Димов </w:t>
      </w:r>
      <w:r w:rsidRPr="00EA104B">
        <w:rPr>
          <w:rFonts w:ascii="Times New Roman" w:eastAsia="Times New Roman" w:hAnsi="Times New Roman" w:cs="Times New Roman"/>
          <w:sz w:val="24"/>
          <w:szCs w:val="24"/>
        </w:rPr>
        <w:t xml:space="preserve">е правен съветник към </w:t>
      </w:r>
      <w:r w:rsidR="00B420CA" w:rsidRPr="00B420CA">
        <w:rPr>
          <w:rFonts w:ascii="Times New Roman" w:eastAsia="Times New Roman" w:hAnsi="Times New Roman" w:cs="Times New Roman"/>
          <w:sz w:val="24"/>
          <w:szCs w:val="24"/>
        </w:rPr>
        <w:t>Комисия</w:t>
      </w:r>
      <w:r w:rsidR="00B420CA">
        <w:rPr>
          <w:rFonts w:ascii="Times New Roman" w:eastAsia="Times New Roman" w:hAnsi="Times New Roman" w:cs="Times New Roman"/>
          <w:sz w:val="24"/>
          <w:szCs w:val="24"/>
        </w:rPr>
        <w:t>та</w:t>
      </w:r>
      <w:r w:rsidR="00B420CA" w:rsidRPr="00B420CA">
        <w:rPr>
          <w:rFonts w:ascii="Times New Roman" w:eastAsia="Times New Roman" w:hAnsi="Times New Roman" w:cs="Times New Roman"/>
          <w:sz w:val="24"/>
          <w:szCs w:val="24"/>
        </w:rPr>
        <w:t xml:space="preserve"> по бюджет и финанси</w:t>
      </w:r>
      <w:r w:rsidR="00B420CA">
        <w:rPr>
          <w:rFonts w:ascii="Times New Roman" w:eastAsia="Times New Roman" w:hAnsi="Times New Roman" w:cs="Times New Roman"/>
          <w:sz w:val="24"/>
          <w:szCs w:val="24"/>
        </w:rPr>
        <w:t xml:space="preserve">, </w:t>
      </w:r>
      <w:r w:rsidR="00B420CA" w:rsidRPr="00B420CA">
        <w:rPr>
          <w:rFonts w:ascii="Times New Roman" w:eastAsia="Times New Roman" w:hAnsi="Times New Roman" w:cs="Times New Roman"/>
          <w:sz w:val="24"/>
          <w:szCs w:val="24"/>
        </w:rPr>
        <w:t>Комисия</w:t>
      </w:r>
      <w:r w:rsidR="00B420CA">
        <w:rPr>
          <w:rFonts w:ascii="Times New Roman" w:eastAsia="Times New Roman" w:hAnsi="Times New Roman" w:cs="Times New Roman"/>
          <w:sz w:val="24"/>
          <w:szCs w:val="24"/>
        </w:rPr>
        <w:t xml:space="preserve">та по транспорт и съобщения и </w:t>
      </w:r>
      <w:r w:rsidR="00B420CA" w:rsidRPr="00B420CA">
        <w:rPr>
          <w:rFonts w:ascii="Times New Roman" w:eastAsia="Times New Roman" w:hAnsi="Times New Roman" w:cs="Times New Roman"/>
          <w:sz w:val="24"/>
          <w:szCs w:val="24"/>
        </w:rPr>
        <w:t>Комисия по труда, социалната и демографската политика</w:t>
      </w:r>
      <w:r w:rsidR="00B420CA">
        <w:rPr>
          <w:rFonts w:ascii="Times New Roman" w:eastAsia="Times New Roman" w:hAnsi="Times New Roman" w:cs="Times New Roman"/>
          <w:sz w:val="24"/>
          <w:szCs w:val="24"/>
        </w:rPr>
        <w:t xml:space="preserve"> в Народното събрание.</w:t>
      </w:r>
      <w:r w:rsidR="002026D0">
        <w:rPr>
          <w:rFonts w:ascii="Times New Roman" w:eastAsia="Times New Roman" w:hAnsi="Times New Roman" w:cs="Times New Roman"/>
          <w:sz w:val="24"/>
          <w:szCs w:val="24"/>
        </w:rPr>
        <w:t xml:space="preserve"> </w:t>
      </w:r>
      <w:r w:rsidR="00B420CA">
        <w:rPr>
          <w:rFonts w:ascii="Times New Roman" w:eastAsia="Times New Roman" w:hAnsi="Times New Roman" w:cs="Times New Roman"/>
          <w:sz w:val="24"/>
          <w:szCs w:val="24"/>
        </w:rPr>
        <w:t xml:space="preserve">Ръководител на Работна група 2 за същинско извършване на оценка на въздействието, създадена със заповед </w:t>
      </w:r>
      <w:r w:rsidR="002703DD">
        <w:rPr>
          <w:rFonts w:ascii="Times New Roman" w:eastAsia="Times New Roman" w:hAnsi="Times New Roman" w:cs="Times New Roman"/>
          <w:sz w:val="24"/>
          <w:szCs w:val="24"/>
        </w:rPr>
        <w:t>на</w:t>
      </w:r>
      <w:r w:rsidR="00B420CA">
        <w:rPr>
          <w:rFonts w:ascii="Times New Roman" w:eastAsia="Times New Roman" w:hAnsi="Times New Roman" w:cs="Times New Roman"/>
          <w:sz w:val="24"/>
          <w:szCs w:val="24"/>
        </w:rPr>
        <w:t xml:space="preserve"> директора на ИДП за изпълнение на </w:t>
      </w:r>
      <w:r w:rsidR="00B420CA" w:rsidRPr="00B420CA">
        <w:rPr>
          <w:rFonts w:ascii="Times New Roman" w:eastAsia="Times New Roman" w:hAnsi="Times New Roman" w:cs="Times New Roman"/>
          <w:sz w:val="24"/>
          <w:szCs w:val="24"/>
        </w:rPr>
        <w:t>Научна консултация с предмет</w:t>
      </w:r>
      <w:r w:rsidR="00B420CA">
        <w:rPr>
          <w:rFonts w:ascii="Times New Roman" w:eastAsia="Times New Roman" w:hAnsi="Times New Roman" w:cs="Times New Roman"/>
          <w:sz w:val="24"/>
          <w:szCs w:val="24"/>
        </w:rPr>
        <w:t>:</w:t>
      </w:r>
      <w:r w:rsidR="00B420CA" w:rsidRPr="00B420CA">
        <w:rPr>
          <w:rFonts w:ascii="Times New Roman" w:eastAsia="Times New Roman" w:hAnsi="Times New Roman" w:cs="Times New Roman"/>
          <w:sz w:val="24"/>
          <w:szCs w:val="24"/>
        </w:rPr>
        <w:t xml:space="preserve"> „Изготвяне на последваща оценка на въздействието на регулирането на обществените отношения, свързани с придобиването на научни степени и заемането на академични длъжности в Република България, според действащото национално законодателство за периода 2016 – 2021 г.“</w:t>
      </w:r>
      <w:r w:rsidR="00B420CA">
        <w:rPr>
          <w:rFonts w:ascii="Times New Roman" w:eastAsia="Times New Roman" w:hAnsi="Times New Roman" w:cs="Times New Roman"/>
          <w:sz w:val="24"/>
          <w:szCs w:val="24"/>
        </w:rPr>
        <w:t>, възложена от Министерството на образованието и науката на Република България.</w:t>
      </w:r>
      <w:r w:rsidR="002026D0">
        <w:rPr>
          <w:rFonts w:ascii="Times New Roman" w:eastAsia="Times New Roman" w:hAnsi="Times New Roman" w:cs="Times New Roman"/>
          <w:sz w:val="24"/>
          <w:szCs w:val="24"/>
        </w:rPr>
        <w:t xml:space="preserve"> </w:t>
      </w:r>
      <w:r w:rsidR="00B420CA" w:rsidRPr="009B0DE3">
        <w:rPr>
          <w:rFonts w:ascii="Times New Roman" w:eastAsia="Times New Roman" w:hAnsi="Times New Roman" w:cs="Times New Roman"/>
          <w:sz w:val="24"/>
          <w:szCs w:val="24"/>
        </w:rPr>
        <w:t>Член на Работна група по проект „Засилване прилагането на алтернативните мерки на лишаването от свобода“</w:t>
      </w:r>
      <w:r w:rsidR="00B420CA">
        <w:rPr>
          <w:rFonts w:ascii="Times New Roman" w:eastAsia="Times New Roman" w:hAnsi="Times New Roman" w:cs="Times New Roman"/>
          <w:sz w:val="24"/>
          <w:szCs w:val="24"/>
        </w:rPr>
        <w:t xml:space="preserve"> </w:t>
      </w:r>
      <w:r w:rsidR="002703DD">
        <w:rPr>
          <w:rFonts w:ascii="Times New Roman" w:eastAsia="Times New Roman" w:hAnsi="Times New Roman" w:cs="Times New Roman"/>
          <w:sz w:val="24"/>
          <w:szCs w:val="24"/>
        </w:rPr>
        <w:t>в</w:t>
      </w:r>
      <w:r w:rsidR="00B420CA">
        <w:rPr>
          <w:rFonts w:ascii="Times New Roman" w:eastAsia="Times New Roman" w:hAnsi="Times New Roman" w:cs="Times New Roman"/>
          <w:sz w:val="24"/>
          <w:szCs w:val="24"/>
        </w:rPr>
        <w:t xml:space="preserve"> Главна дирекция „Изпълнение на наказанията“ </w:t>
      </w:r>
      <w:r w:rsidR="00B420CA">
        <w:rPr>
          <w:rFonts w:ascii="Times New Roman" w:hAnsi="Times New Roman"/>
          <w:sz w:val="24"/>
          <w:szCs w:val="24"/>
        </w:rPr>
        <w:t>към министъра на правосъдието н</w:t>
      </w:r>
      <w:r w:rsidR="00B420CA" w:rsidRPr="00224B9C">
        <w:rPr>
          <w:rFonts w:ascii="Times New Roman" w:hAnsi="Times New Roman"/>
          <w:sz w:val="24"/>
          <w:szCs w:val="24"/>
        </w:rPr>
        <w:t>а Република България</w:t>
      </w:r>
      <w:r w:rsidR="002703DD">
        <w:rPr>
          <w:rFonts w:ascii="Times New Roman" w:hAnsi="Times New Roman"/>
          <w:sz w:val="24"/>
          <w:szCs w:val="24"/>
        </w:rPr>
        <w:t xml:space="preserve"> в изпълнение на </w:t>
      </w:r>
      <w:proofErr w:type="spellStart"/>
      <w:r w:rsidR="002703DD">
        <w:rPr>
          <w:rFonts w:ascii="Times New Roman" w:hAnsi="Times New Roman"/>
          <w:sz w:val="24"/>
          <w:szCs w:val="24"/>
        </w:rPr>
        <w:t>поддейност</w:t>
      </w:r>
      <w:proofErr w:type="spellEnd"/>
      <w:r w:rsidR="002703DD">
        <w:rPr>
          <w:rFonts w:ascii="Times New Roman" w:hAnsi="Times New Roman"/>
          <w:sz w:val="24"/>
          <w:szCs w:val="24"/>
        </w:rPr>
        <w:t xml:space="preserve"> „Преглед на настоящата законодателна рамка и анализиране на европейските практики“ в рамките на проект „Засилване прилагането на алтернативните мерки на лишаването от свобода“, финансиран от Норвежкия финансов механизъм</w:t>
      </w:r>
      <w:r w:rsidR="00B420CA">
        <w:rPr>
          <w:rFonts w:ascii="Times New Roman" w:hAnsi="Times New Roman"/>
          <w:sz w:val="24"/>
          <w:szCs w:val="24"/>
        </w:rPr>
        <w:t>.</w:t>
      </w:r>
      <w:r w:rsidR="002026D0">
        <w:rPr>
          <w:rFonts w:ascii="Times New Roman" w:hAnsi="Times New Roman"/>
          <w:sz w:val="24"/>
          <w:szCs w:val="24"/>
        </w:rPr>
        <w:t xml:space="preserve"> </w:t>
      </w:r>
      <w:r w:rsidR="00B420CA" w:rsidRPr="00B420CA">
        <w:rPr>
          <w:rFonts w:ascii="Times New Roman" w:eastAsia="Times New Roman" w:hAnsi="Times New Roman" w:cs="Times New Roman"/>
          <w:sz w:val="24"/>
          <w:szCs w:val="24"/>
        </w:rPr>
        <w:t xml:space="preserve">Ръководител на работна група и ключов експерт по извършването на </w:t>
      </w:r>
      <w:r w:rsidR="002703DD" w:rsidRPr="00B420CA">
        <w:rPr>
          <w:rFonts w:ascii="Times New Roman" w:eastAsia="Times New Roman" w:hAnsi="Times New Roman" w:cs="Times New Roman"/>
          <w:sz w:val="24"/>
          <w:szCs w:val="24"/>
        </w:rPr>
        <w:t xml:space="preserve">последваща </w:t>
      </w:r>
      <w:r w:rsidR="00B420CA" w:rsidRPr="00B420CA">
        <w:rPr>
          <w:rFonts w:ascii="Times New Roman" w:eastAsia="Times New Roman" w:hAnsi="Times New Roman" w:cs="Times New Roman"/>
          <w:sz w:val="24"/>
          <w:szCs w:val="24"/>
        </w:rPr>
        <w:t>оценка на въздействието на резултатите от прилагането на Закона за предучилищното и училищното образование за периода 2017 – 2022 г.</w:t>
      </w:r>
      <w:r w:rsidR="00B420CA">
        <w:rPr>
          <w:rFonts w:ascii="Times New Roman" w:eastAsia="Times New Roman" w:hAnsi="Times New Roman" w:cs="Times New Roman"/>
          <w:sz w:val="24"/>
          <w:szCs w:val="24"/>
        </w:rPr>
        <w:t>, създадена със заповед на министъра на образованието и науката на Република България.</w:t>
      </w:r>
      <w:r w:rsidR="002026D0">
        <w:rPr>
          <w:rFonts w:ascii="Times New Roman" w:eastAsia="Times New Roman" w:hAnsi="Times New Roman" w:cs="Times New Roman"/>
          <w:sz w:val="24"/>
          <w:szCs w:val="24"/>
        </w:rPr>
        <w:t xml:space="preserve"> </w:t>
      </w:r>
      <w:r w:rsidR="002703DD">
        <w:rPr>
          <w:rFonts w:ascii="Times New Roman" w:eastAsia="Times New Roman" w:hAnsi="Times New Roman" w:cs="Times New Roman"/>
          <w:sz w:val="24"/>
          <w:szCs w:val="24"/>
        </w:rPr>
        <w:t>Член на Работна група за разработване на К</w:t>
      </w:r>
      <w:r w:rsidR="002703DD" w:rsidRPr="002703DD">
        <w:rPr>
          <w:rFonts w:ascii="Times New Roman" w:eastAsia="Times New Roman" w:hAnsi="Times New Roman" w:cs="Times New Roman"/>
          <w:sz w:val="24"/>
          <w:szCs w:val="24"/>
        </w:rPr>
        <w:t>онцепция за регулиране на лобистките дейности</w:t>
      </w:r>
      <w:r w:rsidR="002703DD">
        <w:rPr>
          <w:rFonts w:ascii="Times New Roman" w:eastAsia="Times New Roman" w:hAnsi="Times New Roman" w:cs="Times New Roman"/>
          <w:sz w:val="24"/>
          <w:szCs w:val="24"/>
        </w:rPr>
        <w:t xml:space="preserve"> </w:t>
      </w:r>
      <w:r w:rsidR="002703DD" w:rsidRPr="002703DD">
        <w:rPr>
          <w:rFonts w:ascii="Times New Roman" w:eastAsia="Times New Roman" w:hAnsi="Times New Roman" w:cs="Times New Roman"/>
          <w:sz w:val="24"/>
          <w:szCs w:val="24"/>
        </w:rPr>
        <w:t xml:space="preserve">в </w:t>
      </w:r>
      <w:r w:rsidR="002703DD">
        <w:rPr>
          <w:rFonts w:ascii="Times New Roman" w:eastAsia="Times New Roman" w:hAnsi="Times New Roman" w:cs="Times New Roman"/>
          <w:sz w:val="24"/>
          <w:szCs w:val="24"/>
        </w:rPr>
        <w:t>Република Б</w:t>
      </w:r>
      <w:r w:rsidR="002703DD" w:rsidRPr="002703DD">
        <w:rPr>
          <w:rFonts w:ascii="Times New Roman" w:eastAsia="Times New Roman" w:hAnsi="Times New Roman" w:cs="Times New Roman"/>
          <w:sz w:val="24"/>
          <w:szCs w:val="24"/>
        </w:rPr>
        <w:t>ългария</w:t>
      </w:r>
      <w:r w:rsidR="002703DD">
        <w:rPr>
          <w:rFonts w:ascii="Times New Roman" w:eastAsia="Times New Roman" w:hAnsi="Times New Roman" w:cs="Times New Roman"/>
          <w:sz w:val="24"/>
          <w:szCs w:val="24"/>
        </w:rPr>
        <w:t xml:space="preserve"> и изготвяне, създадена със заповед на министъра на правосъдието на Република България.</w:t>
      </w:r>
    </w:p>
    <w:p w14:paraId="579DCF48" w14:textId="6760BF05" w:rsidR="00CB00AF" w:rsidRPr="00EA104B" w:rsidRDefault="00CB00AF" w:rsidP="00094251">
      <w:pPr>
        <w:spacing w:after="120" w:line="257" w:lineRule="auto"/>
        <w:ind w:firstLine="713"/>
        <w:jc w:val="both"/>
        <w:rPr>
          <w:rFonts w:ascii="Times New Roman" w:hAnsi="Times New Roman" w:cs="Times New Roman"/>
          <w:sz w:val="24"/>
          <w:szCs w:val="24"/>
        </w:rPr>
      </w:pPr>
      <w:r w:rsidRPr="00EA104B">
        <w:rPr>
          <w:rFonts w:ascii="Times New Roman" w:eastAsia="Times New Roman" w:hAnsi="Times New Roman" w:cs="Times New Roman"/>
          <w:b/>
          <w:sz w:val="24"/>
          <w:szCs w:val="24"/>
        </w:rPr>
        <w:t xml:space="preserve">Гл. ас. д-р Атанас </w:t>
      </w:r>
      <w:proofErr w:type="spellStart"/>
      <w:r w:rsidRPr="00EA104B">
        <w:rPr>
          <w:rFonts w:ascii="Times New Roman" w:eastAsia="Times New Roman" w:hAnsi="Times New Roman" w:cs="Times New Roman"/>
          <w:b/>
          <w:sz w:val="24"/>
          <w:szCs w:val="24"/>
        </w:rPr>
        <w:t>Блидов</w:t>
      </w:r>
      <w:proofErr w:type="spellEnd"/>
      <w:r w:rsidRPr="00EA104B">
        <w:rPr>
          <w:rFonts w:ascii="Times New Roman" w:eastAsia="Times New Roman" w:hAnsi="Times New Roman" w:cs="Times New Roman"/>
          <w:sz w:val="24"/>
          <w:szCs w:val="24"/>
        </w:rPr>
        <w:t xml:space="preserve"> е член на Консултативния съвет към Националната агенция за оценяване и акредитация /НАОА/ – от </w:t>
      </w:r>
      <w:r w:rsidR="00DF2043">
        <w:rPr>
          <w:rFonts w:ascii="Times New Roman" w:eastAsia="Times New Roman" w:hAnsi="Times New Roman" w:cs="Times New Roman"/>
          <w:sz w:val="24"/>
          <w:szCs w:val="24"/>
        </w:rPr>
        <w:t xml:space="preserve">2020 г., </w:t>
      </w:r>
      <w:r w:rsidR="00DF2043" w:rsidRPr="00DF2043">
        <w:rPr>
          <w:rFonts w:ascii="Times New Roman" w:eastAsia="Times New Roman" w:hAnsi="Times New Roman" w:cs="Times New Roman"/>
          <w:sz w:val="24"/>
          <w:szCs w:val="24"/>
        </w:rPr>
        <w:t xml:space="preserve">правен консултант на НАОА </w:t>
      </w:r>
      <w:r w:rsidR="00DF2043">
        <w:rPr>
          <w:rFonts w:ascii="Times New Roman" w:eastAsia="Times New Roman" w:hAnsi="Times New Roman" w:cs="Times New Roman"/>
          <w:sz w:val="24"/>
          <w:szCs w:val="24"/>
        </w:rPr>
        <w:t xml:space="preserve">е </w:t>
      </w:r>
      <w:r w:rsidR="00DF2043" w:rsidRPr="00DF2043">
        <w:rPr>
          <w:rFonts w:ascii="Times New Roman" w:eastAsia="Times New Roman" w:hAnsi="Times New Roman" w:cs="Times New Roman"/>
          <w:sz w:val="24"/>
          <w:szCs w:val="24"/>
        </w:rPr>
        <w:t xml:space="preserve">от 2009 г., като актуалният </w:t>
      </w:r>
      <w:r w:rsidR="00DF2043">
        <w:rPr>
          <w:rFonts w:ascii="Times New Roman" w:eastAsia="Times New Roman" w:hAnsi="Times New Roman" w:cs="Times New Roman"/>
          <w:sz w:val="24"/>
          <w:szCs w:val="24"/>
        </w:rPr>
        <w:t xml:space="preserve">му </w:t>
      </w:r>
      <w:r w:rsidR="00DF2043" w:rsidRPr="00DF2043">
        <w:rPr>
          <w:rFonts w:ascii="Times New Roman" w:eastAsia="Times New Roman" w:hAnsi="Times New Roman" w:cs="Times New Roman"/>
          <w:sz w:val="24"/>
          <w:szCs w:val="24"/>
        </w:rPr>
        <w:t xml:space="preserve">договор е </w:t>
      </w:r>
      <w:r w:rsidR="00DF2043">
        <w:rPr>
          <w:rFonts w:ascii="Times New Roman" w:eastAsia="Times New Roman" w:hAnsi="Times New Roman" w:cs="Times New Roman"/>
          <w:sz w:val="24"/>
          <w:szCs w:val="24"/>
        </w:rPr>
        <w:t xml:space="preserve">от </w:t>
      </w:r>
      <w:r w:rsidR="00DF2043" w:rsidRPr="00DF2043">
        <w:rPr>
          <w:rFonts w:ascii="Times New Roman" w:eastAsia="Times New Roman" w:hAnsi="Times New Roman" w:cs="Times New Roman"/>
          <w:sz w:val="24"/>
          <w:szCs w:val="24"/>
        </w:rPr>
        <w:t>2016 г.</w:t>
      </w:r>
      <w:r w:rsidRPr="00EA104B">
        <w:rPr>
          <w:rFonts w:ascii="Times New Roman" w:eastAsia="Times New Roman" w:hAnsi="Times New Roman" w:cs="Times New Roman"/>
          <w:sz w:val="24"/>
          <w:szCs w:val="24"/>
        </w:rPr>
        <w:t xml:space="preserve"> и </w:t>
      </w:r>
      <w:r w:rsidR="00DF2043">
        <w:rPr>
          <w:rFonts w:ascii="Times New Roman" w:eastAsia="Times New Roman" w:hAnsi="Times New Roman" w:cs="Times New Roman"/>
          <w:sz w:val="24"/>
          <w:szCs w:val="24"/>
        </w:rPr>
        <w:t xml:space="preserve">е член </w:t>
      </w:r>
      <w:r w:rsidRPr="00EA104B">
        <w:rPr>
          <w:rFonts w:ascii="Times New Roman" w:eastAsia="Times New Roman" w:hAnsi="Times New Roman" w:cs="Times New Roman"/>
          <w:sz w:val="24"/>
          <w:szCs w:val="24"/>
        </w:rPr>
        <w:t>на Работна група към Министерството на образованието и науката.</w:t>
      </w:r>
    </w:p>
    <w:p w14:paraId="5C25D80B" w14:textId="0DA35EFC" w:rsidR="00CB00AF" w:rsidRPr="007A7B27" w:rsidRDefault="00CB00AF" w:rsidP="00094251">
      <w:pPr>
        <w:spacing w:after="120" w:line="257" w:lineRule="auto"/>
        <w:ind w:firstLine="708"/>
        <w:jc w:val="both"/>
        <w:rPr>
          <w:rFonts w:ascii="Times New Roman" w:eastAsia="Times New Roman" w:hAnsi="Times New Roman" w:cs="Times New Roman"/>
          <w:sz w:val="24"/>
          <w:szCs w:val="24"/>
        </w:rPr>
      </w:pPr>
      <w:r w:rsidRPr="007A7B27">
        <w:rPr>
          <w:rFonts w:ascii="Times New Roman" w:eastAsia="Times New Roman" w:hAnsi="Times New Roman" w:cs="Times New Roman"/>
          <w:b/>
          <w:sz w:val="24"/>
          <w:szCs w:val="24"/>
        </w:rPr>
        <w:t>Гл. ас. д-р Васил Тодоров</w:t>
      </w:r>
      <w:r w:rsidRPr="007A7B27">
        <w:rPr>
          <w:rFonts w:ascii="Times New Roman" w:eastAsia="Times New Roman" w:hAnsi="Times New Roman" w:cs="Times New Roman"/>
          <w:sz w:val="24"/>
          <w:szCs w:val="24"/>
        </w:rPr>
        <w:t xml:space="preserve"> е член на БТПП (от 2005 г.), Работна група 4 "Дружествено право" към Съвета по европейски въпроси, Министерство на правосъдието</w:t>
      </w:r>
      <w:r w:rsidRPr="007A7B27">
        <w:rPr>
          <w:rFonts w:ascii="Times New Roman" w:eastAsia="Times New Roman" w:hAnsi="Times New Roman" w:cs="Times New Roman"/>
          <w:sz w:val="24"/>
          <w:szCs w:val="24"/>
        </w:rPr>
        <w:tab/>
        <w:t xml:space="preserve">(от 2008 г.), Работна група 28 "Финансови и бюджетни въпроси", Министерство на финансите (от 2009 г.), Общо събрание на Български институт по </w:t>
      </w:r>
      <w:r w:rsidRPr="007A7B27">
        <w:rPr>
          <w:rFonts w:ascii="Times New Roman" w:eastAsia="Times New Roman" w:hAnsi="Times New Roman" w:cs="Times New Roman"/>
          <w:sz w:val="24"/>
          <w:szCs w:val="24"/>
        </w:rPr>
        <w:lastRenderedPageBreak/>
        <w:t>стандартизация (от 2010 г.), Национален съвет за тристранно сътрудничество към МС (от 2011 г.), Областен съвет за развитие към област София (от 2011 г.), Консултативен съвет за индустриална стабилност и растеж към министъра на икономиката</w:t>
      </w:r>
      <w:r w:rsidRPr="007A7B27">
        <w:rPr>
          <w:rFonts w:ascii="Times New Roman" w:eastAsia="Times New Roman" w:hAnsi="Times New Roman" w:cs="Times New Roman"/>
          <w:sz w:val="24"/>
          <w:szCs w:val="24"/>
        </w:rPr>
        <w:tab/>
        <w:t xml:space="preserve">(от 2012 г.), Обществен съвет към министъра на труда и социалната политика (от 2013 г.), Обществен съвет към областния управител на Софийска област (от 2013 г.), Комитет за наблюдение на ОП Добро управление 2014-2020, Междуведомствена работна група за облекчаване на административния натиск върху бизнеса (от 2017 г.), </w:t>
      </w:r>
      <w:proofErr w:type="spellStart"/>
      <w:r w:rsidRPr="007A7B27">
        <w:rPr>
          <w:rFonts w:ascii="Times New Roman" w:eastAsia="Times New Roman" w:hAnsi="Times New Roman" w:cs="Times New Roman"/>
          <w:sz w:val="24"/>
          <w:szCs w:val="24"/>
        </w:rPr>
        <w:t>Подкомитет</w:t>
      </w:r>
      <w:proofErr w:type="spellEnd"/>
      <w:r w:rsidRPr="007A7B27">
        <w:rPr>
          <w:rFonts w:ascii="Times New Roman" w:eastAsia="Times New Roman" w:hAnsi="Times New Roman" w:cs="Times New Roman"/>
          <w:sz w:val="24"/>
          <w:szCs w:val="24"/>
        </w:rPr>
        <w:t xml:space="preserve"> „Увеличаване на гражданското участие при формиране и контрол на изпълнението на политики” (от 2018 г), Консултативна комисия за равни възможности към Националния съвет за насърчаване на заетостта</w:t>
      </w:r>
      <w:r w:rsidRPr="007A7B27">
        <w:rPr>
          <w:rFonts w:ascii="Times New Roman" w:eastAsia="Times New Roman" w:hAnsi="Times New Roman" w:cs="Times New Roman"/>
          <w:sz w:val="24"/>
          <w:szCs w:val="24"/>
        </w:rPr>
        <w:tab/>
        <w:t>(от 2018 г.), Консултативен съвет към министъра на регионалното развитие и благоустройството (от 2018 г.), Консултативен съвет за индустриална стабилност и растеж към министъра на икономиката (от 2021 г.), Консултативен съвет за насърчаване на МСП към министъра на икономиката (от 2021 г.).</w:t>
      </w:r>
      <w:r w:rsidR="009870EF" w:rsidRPr="007A7B27">
        <w:rPr>
          <w:rFonts w:ascii="Times New Roman" w:eastAsia="Times New Roman" w:hAnsi="Times New Roman" w:cs="Times New Roman"/>
          <w:sz w:val="24"/>
          <w:szCs w:val="24"/>
        </w:rPr>
        <w:t xml:space="preserve"> Следва отново  да изтъкнем приноса на гл. ас. д-р В. Тодоров за иновациите с регистрирането на</w:t>
      </w:r>
      <w:r w:rsidR="007A7B27" w:rsidRPr="007A7B27">
        <w:rPr>
          <w:rFonts w:ascii="Times New Roman" w:eastAsia="Times New Roman" w:hAnsi="Times New Roman" w:cs="Times New Roman"/>
          <w:sz w:val="24"/>
          <w:szCs w:val="24"/>
        </w:rPr>
        <w:t xml:space="preserve"> полезен модел „Устройство за мониторинг на износването на </w:t>
      </w:r>
      <w:proofErr w:type="spellStart"/>
      <w:r w:rsidR="007A7B27" w:rsidRPr="007A7B27">
        <w:rPr>
          <w:rFonts w:ascii="Times New Roman" w:eastAsia="Times New Roman" w:hAnsi="Times New Roman" w:cs="Times New Roman"/>
          <w:sz w:val="24"/>
          <w:szCs w:val="24"/>
        </w:rPr>
        <w:t>кръглозвенна</w:t>
      </w:r>
      <w:proofErr w:type="spellEnd"/>
      <w:r w:rsidR="007A7B27" w:rsidRPr="007A7B27">
        <w:rPr>
          <w:rFonts w:ascii="Times New Roman" w:eastAsia="Times New Roman" w:hAnsi="Times New Roman" w:cs="Times New Roman"/>
          <w:sz w:val="24"/>
          <w:szCs w:val="24"/>
        </w:rPr>
        <w:t xml:space="preserve"> </w:t>
      </w:r>
      <w:proofErr w:type="spellStart"/>
      <w:r w:rsidR="007A7B27" w:rsidRPr="007A7B27">
        <w:rPr>
          <w:rFonts w:ascii="Times New Roman" w:eastAsia="Times New Roman" w:hAnsi="Times New Roman" w:cs="Times New Roman"/>
          <w:sz w:val="24"/>
          <w:szCs w:val="24"/>
        </w:rPr>
        <w:t>товароносеща</w:t>
      </w:r>
      <w:proofErr w:type="spellEnd"/>
      <w:r w:rsidR="007A7B27" w:rsidRPr="007A7B27">
        <w:rPr>
          <w:rFonts w:ascii="Times New Roman" w:eastAsia="Times New Roman" w:hAnsi="Times New Roman" w:cs="Times New Roman"/>
          <w:sz w:val="24"/>
          <w:szCs w:val="24"/>
        </w:rPr>
        <w:t xml:space="preserve"> верига на електротелфер“, съвместно с учени от Института по механика на БАН.</w:t>
      </w:r>
    </w:p>
    <w:p w14:paraId="32DE0480" w14:textId="77777777" w:rsidR="00CB00AF" w:rsidRPr="00EA104B" w:rsidRDefault="00CB00AF" w:rsidP="00094251">
      <w:pPr>
        <w:spacing w:after="120" w:line="257" w:lineRule="auto"/>
        <w:ind w:firstLine="720"/>
        <w:jc w:val="both"/>
        <w:rPr>
          <w:rFonts w:ascii="Times New Roman" w:eastAsia="Times New Roman" w:hAnsi="Times New Roman" w:cs="Times New Roman"/>
          <w:sz w:val="24"/>
          <w:szCs w:val="24"/>
        </w:rPr>
      </w:pPr>
      <w:r w:rsidRPr="00EA104B">
        <w:rPr>
          <w:rFonts w:ascii="Times New Roman" w:eastAsia="Times New Roman" w:hAnsi="Times New Roman" w:cs="Times New Roman"/>
          <w:b/>
          <w:sz w:val="24"/>
          <w:szCs w:val="24"/>
        </w:rPr>
        <w:t>Гл. ас. д-р Владимир Христов</w:t>
      </w:r>
      <w:r w:rsidRPr="00EA104B">
        <w:rPr>
          <w:rFonts w:ascii="Times New Roman" w:eastAsia="Times New Roman" w:hAnsi="Times New Roman" w:cs="Times New Roman"/>
          <w:sz w:val="24"/>
          <w:szCs w:val="24"/>
        </w:rPr>
        <w:t xml:space="preserve"> е съветник в </w:t>
      </w:r>
      <w:proofErr w:type="spellStart"/>
      <w:r w:rsidRPr="00EA104B">
        <w:rPr>
          <w:rFonts w:ascii="Times New Roman" w:eastAsia="Times New Roman" w:hAnsi="Times New Roman" w:cs="Times New Roman"/>
          <w:sz w:val="24"/>
          <w:szCs w:val="24"/>
        </w:rPr>
        <w:t>ОбС</w:t>
      </w:r>
      <w:proofErr w:type="spellEnd"/>
      <w:r w:rsidRPr="00EA104B">
        <w:rPr>
          <w:rFonts w:ascii="Times New Roman" w:eastAsia="Times New Roman" w:hAnsi="Times New Roman" w:cs="Times New Roman"/>
          <w:sz w:val="24"/>
          <w:szCs w:val="24"/>
        </w:rPr>
        <w:t xml:space="preserve"> – Враца.</w:t>
      </w:r>
    </w:p>
    <w:p w14:paraId="0A5F6890" w14:textId="0323404D" w:rsidR="00CB00AF" w:rsidRPr="009B0DE3" w:rsidRDefault="00CB00AF" w:rsidP="00094251">
      <w:pPr>
        <w:spacing w:after="120" w:line="257" w:lineRule="auto"/>
        <w:ind w:firstLine="720"/>
        <w:jc w:val="both"/>
        <w:rPr>
          <w:rFonts w:ascii="Times New Roman" w:eastAsia="Times New Roman" w:hAnsi="Times New Roman" w:cs="Times New Roman"/>
          <w:sz w:val="24"/>
          <w:szCs w:val="24"/>
        </w:rPr>
      </w:pPr>
      <w:r w:rsidRPr="009B0DE3">
        <w:rPr>
          <w:rFonts w:ascii="Times New Roman" w:eastAsia="Times New Roman" w:hAnsi="Times New Roman" w:cs="Times New Roman"/>
          <w:b/>
          <w:bCs/>
          <w:sz w:val="24"/>
          <w:szCs w:val="24"/>
        </w:rPr>
        <w:t>Гл. ас. д-р Георги Бакьов</w:t>
      </w:r>
      <w:r w:rsidRPr="009B0DE3">
        <w:rPr>
          <w:rFonts w:ascii="Times New Roman" w:eastAsia="Times New Roman" w:hAnsi="Times New Roman" w:cs="Times New Roman"/>
          <w:sz w:val="24"/>
          <w:szCs w:val="24"/>
        </w:rPr>
        <w:t xml:space="preserve"> е член на Института по международно право, София (от 2019 г.) и член на Фондация за върховенство на правото</w:t>
      </w:r>
      <w:r w:rsidR="00B420CA">
        <w:rPr>
          <w:rFonts w:ascii="Times New Roman" w:eastAsia="Times New Roman" w:hAnsi="Times New Roman" w:cs="Times New Roman"/>
          <w:sz w:val="24"/>
          <w:szCs w:val="24"/>
        </w:rPr>
        <w:t>, София</w:t>
      </w:r>
      <w:r w:rsidRPr="009B0DE3">
        <w:rPr>
          <w:rFonts w:ascii="Times New Roman" w:eastAsia="Times New Roman" w:hAnsi="Times New Roman" w:cs="Times New Roman"/>
          <w:sz w:val="24"/>
          <w:szCs w:val="24"/>
        </w:rPr>
        <w:t>.</w:t>
      </w:r>
    </w:p>
    <w:p w14:paraId="093B096C" w14:textId="77777777" w:rsidR="00CB00AF" w:rsidRPr="009B0DE3" w:rsidRDefault="00CB00AF" w:rsidP="00094251">
      <w:pPr>
        <w:spacing w:after="120" w:line="257" w:lineRule="auto"/>
        <w:ind w:firstLine="720"/>
        <w:jc w:val="both"/>
        <w:rPr>
          <w:rFonts w:ascii="Times New Roman" w:eastAsia="Times New Roman" w:hAnsi="Times New Roman" w:cs="Times New Roman"/>
          <w:sz w:val="24"/>
          <w:szCs w:val="24"/>
        </w:rPr>
      </w:pPr>
      <w:r w:rsidRPr="009B0DE3">
        <w:rPr>
          <w:rFonts w:ascii="Times New Roman" w:eastAsia="Times New Roman" w:hAnsi="Times New Roman" w:cs="Times New Roman"/>
          <w:b/>
          <w:bCs/>
          <w:sz w:val="24"/>
          <w:szCs w:val="24"/>
        </w:rPr>
        <w:t>Гл. ас. д-р Мария Михайлова</w:t>
      </w:r>
      <w:r w:rsidRPr="009B0DE3">
        <w:rPr>
          <w:rFonts w:ascii="Times New Roman" w:eastAsia="Times New Roman" w:hAnsi="Times New Roman" w:cs="Times New Roman"/>
          <w:sz w:val="24"/>
          <w:szCs w:val="24"/>
        </w:rPr>
        <w:t xml:space="preserve"> е член на Управителния съвет на Националния иновационен фонд и Началник на политическия кабинет на Министъра на иновациите и растежа. Била е и Началник на политическия кабинет на Министъра на туризма. </w:t>
      </w:r>
    </w:p>
    <w:p w14:paraId="38E5350C" w14:textId="4926299C" w:rsidR="00CB00AF" w:rsidRPr="009B0DE3" w:rsidRDefault="00CB00AF" w:rsidP="00094251">
      <w:pPr>
        <w:spacing w:after="120" w:line="257" w:lineRule="auto"/>
        <w:ind w:firstLine="720"/>
        <w:jc w:val="both"/>
        <w:rPr>
          <w:rFonts w:ascii="Times New Roman" w:eastAsia="Times New Roman" w:hAnsi="Times New Roman" w:cs="Times New Roman"/>
          <w:sz w:val="24"/>
          <w:szCs w:val="24"/>
        </w:rPr>
      </w:pPr>
      <w:r w:rsidRPr="009B0DE3">
        <w:rPr>
          <w:rFonts w:ascii="Times New Roman" w:eastAsia="Times New Roman" w:hAnsi="Times New Roman" w:cs="Times New Roman"/>
          <w:b/>
          <w:bCs/>
          <w:sz w:val="24"/>
          <w:szCs w:val="24"/>
        </w:rPr>
        <w:t>Гл. ас. д-р Огнян Велев</w:t>
      </w:r>
      <w:r w:rsidRPr="009B0DE3">
        <w:rPr>
          <w:rFonts w:ascii="Times New Roman" w:eastAsia="Times New Roman" w:hAnsi="Times New Roman" w:cs="Times New Roman"/>
          <w:sz w:val="24"/>
          <w:szCs w:val="24"/>
        </w:rPr>
        <w:t xml:space="preserve"> е член на Работна група по проект „Засилване прилагането на алтернативните мерки на лишаването от свобода“</w:t>
      </w:r>
      <w:r w:rsidR="00B420CA">
        <w:rPr>
          <w:rFonts w:ascii="Times New Roman" w:eastAsia="Times New Roman" w:hAnsi="Times New Roman" w:cs="Times New Roman"/>
          <w:sz w:val="24"/>
          <w:szCs w:val="24"/>
        </w:rPr>
        <w:t xml:space="preserve"> </w:t>
      </w:r>
      <w:r w:rsidR="002703DD">
        <w:rPr>
          <w:rFonts w:ascii="Times New Roman" w:eastAsia="Times New Roman" w:hAnsi="Times New Roman" w:cs="Times New Roman"/>
          <w:sz w:val="24"/>
          <w:szCs w:val="24"/>
        </w:rPr>
        <w:t>в</w:t>
      </w:r>
      <w:r w:rsidR="00B420CA">
        <w:rPr>
          <w:rFonts w:ascii="Times New Roman" w:eastAsia="Times New Roman" w:hAnsi="Times New Roman" w:cs="Times New Roman"/>
          <w:sz w:val="24"/>
          <w:szCs w:val="24"/>
        </w:rPr>
        <w:t xml:space="preserve"> Главна дирекция „Изпълнение на наказанията“ </w:t>
      </w:r>
      <w:r w:rsidR="00B420CA">
        <w:rPr>
          <w:rFonts w:ascii="Times New Roman" w:hAnsi="Times New Roman"/>
          <w:sz w:val="24"/>
          <w:szCs w:val="24"/>
        </w:rPr>
        <w:t>към министъра на правосъдието н</w:t>
      </w:r>
      <w:r w:rsidR="00B420CA" w:rsidRPr="00224B9C">
        <w:rPr>
          <w:rFonts w:ascii="Times New Roman" w:hAnsi="Times New Roman"/>
          <w:sz w:val="24"/>
          <w:szCs w:val="24"/>
        </w:rPr>
        <w:t>а Република България</w:t>
      </w:r>
      <w:r w:rsidR="002703DD">
        <w:rPr>
          <w:rFonts w:ascii="Times New Roman" w:hAnsi="Times New Roman"/>
          <w:sz w:val="24"/>
          <w:szCs w:val="24"/>
        </w:rPr>
        <w:t xml:space="preserve"> в изпълнение на </w:t>
      </w:r>
      <w:proofErr w:type="spellStart"/>
      <w:r w:rsidR="002703DD">
        <w:rPr>
          <w:rFonts w:ascii="Times New Roman" w:hAnsi="Times New Roman"/>
          <w:sz w:val="24"/>
          <w:szCs w:val="24"/>
        </w:rPr>
        <w:t>поддейност</w:t>
      </w:r>
      <w:proofErr w:type="spellEnd"/>
      <w:r w:rsidR="002703DD">
        <w:rPr>
          <w:rFonts w:ascii="Times New Roman" w:hAnsi="Times New Roman"/>
          <w:sz w:val="24"/>
          <w:szCs w:val="24"/>
        </w:rPr>
        <w:t xml:space="preserve"> „Преглед на настоящата законодателна рамка и анализиране на европейските практики“ в рамките на проект „Засилване прилагането на алтернативните мерки на лишаването от свобода“, финансиран от Норвежкия финансов механизъм</w:t>
      </w:r>
      <w:r w:rsidRPr="009B0DE3">
        <w:rPr>
          <w:rFonts w:ascii="Times New Roman" w:eastAsia="Times New Roman" w:hAnsi="Times New Roman" w:cs="Times New Roman"/>
          <w:sz w:val="24"/>
          <w:szCs w:val="24"/>
        </w:rPr>
        <w:t>.</w:t>
      </w:r>
    </w:p>
    <w:p w14:paraId="4C30EBC5" w14:textId="77777777" w:rsidR="00CB00AF" w:rsidRPr="009B0DE3" w:rsidRDefault="00CB00AF" w:rsidP="00094251">
      <w:pPr>
        <w:spacing w:after="120" w:line="257" w:lineRule="auto"/>
        <w:ind w:firstLine="720"/>
        <w:jc w:val="both"/>
        <w:rPr>
          <w:rFonts w:ascii="Times New Roman" w:eastAsia="Times New Roman" w:hAnsi="Times New Roman" w:cs="Times New Roman"/>
          <w:sz w:val="24"/>
          <w:szCs w:val="24"/>
        </w:rPr>
      </w:pPr>
      <w:r w:rsidRPr="009B0DE3">
        <w:rPr>
          <w:rFonts w:ascii="Times New Roman" w:eastAsia="Times New Roman" w:hAnsi="Times New Roman" w:cs="Times New Roman"/>
          <w:b/>
          <w:bCs/>
          <w:sz w:val="24"/>
          <w:szCs w:val="24"/>
        </w:rPr>
        <w:t xml:space="preserve">Цветан Крумов </w:t>
      </w:r>
      <w:r w:rsidRPr="009B0DE3">
        <w:rPr>
          <w:rFonts w:ascii="Times New Roman" w:eastAsia="Times New Roman" w:hAnsi="Times New Roman" w:cs="Times New Roman"/>
          <w:sz w:val="24"/>
          <w:szCs w:val="24"/>
        </w:rPr>
        <w:t>работи за Министерство на финансите (от 2021 г.).</w:t>
      </w:r>
    </w:p>
    <w:p w14:paraId="0BD1B950" w14:textId="77777777" w:rsidR="00CB00AF" w:rsidRPr="009B0DE3" w:rsidRDefault="00CB00AF" w:rsidP="00094251">
      <w:pPr>
        <w:spacing w:after="120" w:line="257" w:lineRule="auto"/>
        <w:ind w:firstLine="720"/>
        <w:jc w:val="both"/>
        <w:rPr>
          <w:rFonts w:ascii="Times New Roman" w:eastAsia="Times New Roman" w:hAnsi="Times New Roman" w:cs="Times New Roman"/>
          <w:b/>
          <w:bCs/>
          <w:sz w:val="24"/>
          <w:szCs w:val="24"/>
        </w:rPr>
      </w:pPr>
      <w:r w:rsidRPr="009B0DE3">
        <w:rPr>
          <w:rFonts w:ascii="Times New Roman" w:eastAsia="Times New Roman" w:hAnsi="Times New Roman" w:cs="Times New Roman"/>
          <w:sz w:val="24"/>
          <w:szCs w:val="24"/>
        </w:rPr>
        <w:t>Учените от звеното имат 43 лични членства в научни организации извън БАН.</w:t>
      </w:r>
    </w:p>
    <w:p w14:paraId="07BEF640" w14:textId="1926F7FB" w:rsidR="00CB00AF" w:rsidRPr="007D0620" w:rsidRDefault="00CB00AF" w:rsidP="00094251">
      <w:pPr>
        <w:spacing w:after="120" w:line="257" w:lineRule="auto"/>
        <w:ind w:firstLine="720"/>
        <w:jc w:val="both"/>
        <w:rPr>
          <w:rFonts w:ascii="Times New Roman" w:eastAsia="Times New Roman" w:hAnsi="Times New Roman" w:cs="Times New Roman"/>
          <w:sz w:val="24"/>
          <w:szCs w:val="24"/>
        </w:rPr>
      </w:pPr>
      <w:r w:rsidRPr="009B0DE3">
        <w:rPr>
          <w:rFonts w:ascii="Times New Roman" w:eastAsia="Times New Roman" w:hAnsi="Times New Roman" w:cs="Times New Roman"/>
          <w:b/>
          <w:sz w:val="24"/>
          <w:szCs w:val="24"/>
        </w:rPr>
        <w:t xml:space="preserve">18 учени от ИДП заемат </w:t>
      </w:r>
      <w:r w:rsidRPr="007D0620">
        <w:rPr>
          <w:rFonts w:ascii="Times New Roman" w:eastAsia="Times New Roman" w:hAnsi="Times New Roman" w:cs="Times New Roman"/>
          <w:b/>
          <w:sz w:val="24"/>
          <w:szCs w:val="24"/>
        </w:rPr>
        <w:t>5</w:t>
      </w:r>
      <w:r w:rsidR="00FD236D" w:rsidRPr="007D0620">
        <w:rPr>
          <w:rFonts w:ascii="Times New Roman" w:eastAsia="Times New Roman" w:hAnsi="Times New Roman" w:cs="Times New Roman"/>
          <w:b/>
          <w:sz w:val="24"/>
          <w:szCs w:val="24"/>
        </w:rPr>
        <w:t>5</w:t>
      </w:r>
      <w:r w:rsidRPr="007D0620">
        <w:rPr>
          <w:rFonts w:ascii="Times New Roman" w:eastAsia="Times New Roman" w:hAnsi="Times New Roman" w:cs="Times New Roman"/>
          <w:b/>
          <w:sz w:val="24"/>
          <w:szCs w:val="24"/>
        </w:rPr>
        <w:t xml:space="preserve"> отговорни длъжности в редакционни колегии и съвети в 3</w:t>
      </w:r>
      <w:r w:rsidR="00FD236D" w:rsidRPr="007D0620">
        <w:rPr>
          <w:rFonts w:ascii="Times New Roman" w:eastAsia="Times New Roman" w:hAnsi="Times New Roman" w:cs="Times New Roman"/>
          <w:b/>
          <w:sz w:val="24"/>
          <w:szCs w:val="24"/>
        </w:rPr>
        <w:t>2</w:t>
      </w:r>
      <w:r w:rsidRPr="007D0620">
        <w:rPr>
          <w:rFonts w:ascii="Times New Roman" w:eastAsia="Times New Roman" w:hAnsi="Times New Roman" w:cs="Times New Roman"/>
          <w:b/>
          <w:sz w:val="24"/>
          <w:szCs w:val="24"/>
        </w:rPr>
        <w:t xml:space="preserve"> </w:t>
      </w:r>
      <w:r w:rsidRPr="007D0620">
        <w:rPr>
          <w:rFonts w:ascii="Times New Roman" w:eastAsia="Times New Roman" w:hAnsi="Times New Roman" w:cs="Times New Roman"/>
          <w:sz w:val="24"/>
          <w:szCs w:val="24"/>
        </w:rPr>
        <w:t xml:space="preserve"> национални и международни научни издания, от които 12 международни, като двама учени са главни редактори. Д</w:t>
      </w:r>
      <w:r w:rsidR="00736F2D" w:rsidRPr="007D0620">
        <w:rPr>
          <w:rFonts w:ascii="Times New Roman" w:eastAsia="Times New Roman" w:hAnsi="Times New Roman" w:cs="Times New Roman"/>
          <w:sz w:val="24"/>
          <w:szCs w:val="24"/>
        </w:rPr>
        <w:t>есет</w:t>
      </w:r>
      <w:r w:rsidRPr="007D0620">
        <w:rPr>
          <w:rFonts w:ascii="Times New Roman" w:eastAsia="Times New Roman" w:hAnsi="Times New Roman" w:cs="Times New Roman"/>
          <w:sz w:val="24"/>
          <w:szCs w:val="24"/>
        </w:rPr>
        <w:t xml:space="preserve"> учени от ИДП заемат </w:t>
      </w:r>
      <w:r w:rsidR="00736F2D" w:rsidRPr="007D0620">
        <w:rPr>
          <w:rFonts w:ascii="Times New Roman" w:eastAsia="Times New Roman" w:hAnsi="Times New Roman" w:cs="Times New Roman"/>
          <w:sz w:val="24"/>
          <w:szCs w:val="24"/>
        </w:rPr>
        <w:t>20</w:t>
      </w:r>
      <w:r w:rsidRPr="007D0620">
        <w:rPr>
          <w:rFonts w:ascii="Times New Roman" w:eastAsia="Times New Roman" w:hAnsi="Times New Roman" w:cs="Times New Roman"/>
          <w:sz w:val="24"/>
          <w:szCs w:val="24"/>
        </w:rPr>
        <w:t xml:space="preserve"> отговорни длъжности в 1</w:t>
      </w:r>
      <w:r w:rsidR="00736F2D" w:rsidRPr="007D0620">
        <w:rPr>
          <w:rFonts w:ascii="Times New Roman" w:eastAsia="Times New Roman" w:hAnsi="Times New Roman" w:cs="Times New Roman"/>
          <w:sz w:val="24"/>
          <w:szCs w:val="24"/>
        </w:rPr>
        <w:t>4</w:t>
      </w:r>
      <w:r w:rsidRPr="007D0620">
        <w:rPr>
          <w:rFonts w:ascii="Times New Roman" w:eastAsia="Times New Roman" w:hAnsi="Times New Roman" w:cs="Times New Roman"/>
          <w:sz w:val="24"/>
          <w:szCs w:val="24"/>
        </w:rPr>
        <w:t xml:space="preserve"> редакционни колегии и съвети на издания, включени в световната система за рефериране, индексиране и оценяване. </w:t>
      </w:r>
    </w:p>
    <w:p w14:paraId="43F9B3F7" w14:textId="77777777" w:rsidR="00CB00AF" w:rsidRPr="009B0DE3" w:rsidRDefault="00CB00AF" w:rsidP="00094251">
      <w:pPr>
        <w:spacing w:after="120" w:line="257" w:lineRule="auto"/>
        <w:ind w:firstLine="705"/>
        <w:jc w:val="both"/>
        <w:rPr>
          <w:rFonts w:ascii="Times New Roman" w:hAnsi="Times New Roman" w:cs="Times New Roman"/>
          <w:sz w:val="24"/>
          <w:szCs w:val="24"/>
        </w:rPr>
      </w:pPr>
      <w:r w:rsidRPr="009B0DE3">
        <w:rPr>
          <w:rFonts w:ascii="Times New Roman" w:eastAsia="Times New Roman" w:hAnsi="Times New Roman" w:cs="Times New Roman"/>
          <w:sz w:val="24"/>
          <w:szCs w:val="24"/>
        </w:rPr>
        <w:t xml:space="preserve">Експертната дейност на учените от института се изразява още в изготвянето на рецензии и становища в конкурси за заемане на академичните длъжности „доцент“ и „професор“, както и при защити на докторски дисертации – за ОНС „доктор“ и за научната степен „доктор на науките“. </w:t>
      </w:r>
    </w:p>
    <w:p w14:paraId="5D79E5D8" w14:textId="0EA87639" w:rsidR="00CB00AF" w:rsidRPr="00537D95" w:rsidRDefault="00CB00AF" w:rsidP="00094251">
      <w:pPr>
        <w:spacing w:after="120" w:line="257" w:lineRule="auto"/>
        <w:ind w:firstLine="720"/>
        <w:jc w:val="both"/>
        <w:rPr>
          <w:rFonts w:ascii="Times New Roman" w:eastAsia="Times New Roman" w:hAnsi="Times New Roman" w:cs="Times New Roman"/>
          <w:sz w:val="24"/>
          <w:szCs w:val="24"/>
        </w:rPr>
      </w:pPr>
      <w:r w:rsidRPr="009B0DE3">
        <w:rPr>
          <w:rFonts w:ascii="Times New Roman" w:eastAsia="Times New Roman" w:hAnsi="Times New Roman" w:cs="Times New Roman"/>
          <w:sz w:val="24"/>
          <w:szCs w:val="24"/>
        </w:rPr>
        <w:lastRenderedPageBreak/>
        <w:t xml:space="preserve">Членове на научни журита по процедури за образователно ниво, научни степени и заемане на академични длъжности извън БАН са били </w:t>
      </w:r>
      <w:r w:rsidRPr="00537D95">
        <w:rPr>
          <w:rFonts w:ascii="Times New Roman" w:eastAsia="Times New Roman" w:hAnsi="Times New Roman" w:cs="Times New Roman"/>
          <w:sz w:val="24"/>
          <w:szCs w:val="24"/>
        </w:rPr>
        <w:t>1</w:t>
      </w:r>
      <w:r w:rsidR="00736F2D" w:rsidRPr="00537D95">
        <w:rPr>
          <w:rFonts w:ascii="Times New Roman" w:eastAsia="Times New Roman" w:hAnsi="Times New Roman" w:cs="Times New Roman"/>
          <w:sz w:val="24"/>
          <w:szCs w:val="24"/>
        </w:rPr>
        <w:t>2</w:t>
      </w:r>
      <w:r w:rsidRPr="00537D95">
        <w:rPr>
          <w:rFonts w:ascii="Times New Roman" w:eastAsia="Times New Roman" w:hAnsi="Times New Roman" w:cs="Times New Roman"/>
          <w:sz w:val="24"/>
          <w:szCs w:val="24"/>
        </w:rPr>
        <w:t xml:space="preserve"> учени, които са дали 4</w:t>
      </w:r>
      <w:r w:rsidR="00736F2D" w:rsidRPr="00537D95">
        <w:rPr>
          <w:rFonts w:ascii="Times New Roman" w:eastAsia="Times New Roman" w:hAnsi="Times New Roman" w:cs="Times New Roman"/>
          <w:sz w:val="24"/>
          <w:szCs w:val="24"/>
        </w:rPr>
        <w:t>3</w:t>
      </w:r>
      <w:r w:rsidRPr="00537D95">
        <w:rPr>
          <w:rFonts w:ascii="Times New Roman" w:eastAsia="Times New Roman" w:hAnsi="Times New Roman" w:cs="Times New Roman"/>
          <w:sz w:val="24"/>
          <w:szCs w:val="24"/>
        </w:rPr>
        <w:t xml:space="preserve"> рецензии и становища в 13 висши училища</w:t>
      </w:r>
      <w:r w:rsidR="00F17751">
        <w:rPr>
          <w:rFonts w:ascii="Times New Roman" w:eastAsia="Times New Roman" w:hAnsi="Times New Roman" w:cs="Times New Roman"/>
          <w:sz w:val="24"/>
          <w:szCs w:val="24"/>
        </w:rPr>
        <w:t>.</w:t>
      </w:r>
    </w:p>
    <w:p w14:paraId="4CCFC747" w14:textId="77777777" w:rsidR="00CB00AF" w:rsidRPr="009B0DE3" w:rsidRDefault="00CB00AF" w:rsidP="00094251">
      <w:pPr>
        <w:spacing w:after="120" w:line="257" w:lineRule="auto"/>
        <w:ind w:firstLine="708"/>
        <w:jc w:val="both"/>
        <w:rPr>
          <w:rFonts w:ascii="Times New Roman" w:hAnsi="Times New Roman" w:cs="Times New Roman"/>
          <w:sz w:val="24"/>
          <w:szCs w:val="24"/>
        </w:rPr>
      </w:pPr>
      <w:r w:rsidRPr="009B0DE3">
        <w:rPr>
          <w:rFonts w:ascii="Times New Roman" w:hAnsi="Times New Roman" w:cs="Times New Roman"/>
          <w:sz w:val="24"/>
          <w:szCs w:val="24"/>
        </w:rPr>
        <w:t>Изготвени са и 8 рецензии на книги, статии и проекти от пет учени от звеното, от които рецензиите на книги са три.</w:t>
      </w:r>
    </w:p>
    <w:p w14:paraId="26981A52" w14:textId="77777777" w:rsidR="002A155F" w:rsidRPr="009B0DE3" w:rsidRDefault="002A155F" w:rsidP="00094251">
      <w:pPr>
        <w:spacing w:after="120" w:line="257" w:lineRule="auto"/>
        <w:ind w:firstLine="708"/>
        <w:jc w:val="both"/>
        <w:rPr>
          <w:rFonts w:ascii="Times New Roman" w:hAnsi="Times New Roman" w:cs="Times New Roman"/>
          <w:sz w:val="24"/>
          <w:szCs w:val="24"/>
        </w:rPr>
      </w:pPr>
    </w:p>
    <w:p w14:paraId="5A1CCE2D" w14:textId="77777777" w:rsidR="00CB00AF" w:rsidRPr="00CB75FC" w:rsidRDefault="00CB00AF" w:rsidP="00094251">
      <w:pPr>
        <w:spacing w:after="120" w:line="257" w:lineRule="auto"/>
        <w:jc w:val="both"/>
        <w:rPr>
          <w:rFonts w:ascii="Times New Roman" w:hAnsi="Times New Roman" w:cs="Times New Roman"/>
          <w:color w:val="00B050"/>
          <w:sz w:val="24"/>
          <w:szCs w:val="24"/>
        </w:rPr>
      </w:pPr>
      <w:r w:rsidRPr="000F358A">
        <w:rPr>
          <w:rFonts w:ascii="Times New Roman" w:hAnsi="Times New Roman" w:cs="Times New Roman"/>
          <w:b/>
          <w:sz w:val="24"/>
          <w:szCs w:val="24"/>
        </w:rPr>
        <w:t xml:space="preserve">1.5.2. Проекти, свързани с общонационални и оперативни дейности, обслужващи държавата, финансирани </w:t>
      </w:r>
      <w:r w:rsidRPr="00CB75FC">
        <w:rPr>
          <w:rFonts w:ascii="Times New Roman" w:hAnsi="Times New Roman" w:cs="Times New Roman"/>
          <w:b/>
          <w:i/>
          <w:iCs/>
          <w:sz w:val="24"/>
          <w:szCs w:val="24"/>
        </w:rPr>
        <w:t>от национални институции</w:t>
      </w:r>
      <w:r w:rsidRPr="000F358A">
        <w:rPr>
          <w:rFonts w:ascii="Times New Roman" w:hAnsi="Times New Roman" w:cs="Times New Roman"/>
          <w:b/>
          <w:sz w:val="24"/>
          <w:szCs w:val="24"/>
        </w:rPr>
        <w:t xml:space="preserve"> (без фонд „Научни изследвания“), програми, националната индустрия и пр. </w:t>
      </w:r>
      <w:r>
        <w:rPr>
          <w:rFonts w:ascii="Times New Roman" w:hAnsi="Times New Roman" w:cs="Times New Roman"/>
          <w:b/>
          <w:sz w:val="24"/>
          <w:szCs w:val="24"/>
        </w:rPr>
        <w:t xml:space="preserve"> – до ТРИ най-значими проекти (заглавие на проекта, програма, по която се финансира, координатори  постигнати резултати).</w:t>
      </w:r>
    </w:p>
    <w:p w14:paraId="1E1E76F5" w14:textId="3E718566" w:rsidR="00CB00AF" w:rsidRPr="00EA104B" w:rsidRDefault="00CB00AF" w:rsidP="00094251">
      <w:pPr>
        <w:numPr>
          <w:ilvl w:val="0"/>
          <w:numId w:val="35"/>
        </w:numPr>
        <w:spacing w:after="120" w:line="257" w:lineRule="auto"/>
        <w:ind w:hanging="357"/>
        <w:jc w:val="both"/>
        <w:rPr>
          <w:rFonts w:ascii="Times New Roman" w:hAnsi="Times New Roman" w:cs="Times New Roman"/>
          <w:sz w:val="24"/>
          <w:szCs w:val="24"/>
        </w:rPr>
      </w:pPr>
      <w:r w:rsidRPr="00EA104B">
        <w:rPr>
          <w:rFonts w:ascii="Times New Roman" w:hAnsi="Times New Roman" w:cs="Times New Roman"/>
          <w:sz w:val="24"/>
          <w:szCs w:val="24"/>
        </w:rPr>
        <w:t xml:space="preserve">Международно сътрудничество в рамките на </w:t>
      </w:r>
      <w:proofErr w:type="spellStart"/>
      <w:r w:rsidRPr="00EA104B">
        <w:rPr>
          <w:rFonts w:ascii="Times New Roman" w:hAnsi="Times New Roman" w:cs="Times New Roman"/>
          <w:sz w:val="24"/>
          <w:szCs w:val="24"/>
        </w:rPr>
        <w:t>междуакадемични</w:t>
      </w:r>
      <w:proofErr w:type="spellEnd"/>
      <w:r w:rsidRPr="00EA104B">
        <w:rPr>
          <w:rFonts w:ascii="Times New Roman" w:hAnsi="Times New Roman" w:cs="Times New Roman"/>
          <w:sz w:val="24"/>
          <w:szCs w:val="24"/>
        </w:rPr>
        <w:t xml:space="preserve"> договори и споразумения (ЕБР) № АБР: BCECP </w:t>
      </w:r>
      <w:proofErr w:type="spellStart"/>
      <w:r w:rsidRPr="00EA104B">
        <w:rPr>
          <w:rFonts w:ascii="Times New Roman" w:hAnsi="Times New Roman" w:cs="Times New Roman"/>
          <w:sz w:val="24"/>
          <w:szCs w:val="24"/>
        </w:rPr>
        <w:t>Bulgaria</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and</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China</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in</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the</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Eurasian</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connectivity</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projects</w:t>
      </w:r>
      <w:proofErr w:type="spellEnd"/>
      <w:r w:rsidRPr="00EA104B">
        <w:rPr>
          <w:rFonts w:ascii="Times New Roman" w:hAnsi="Times New Roman" w:cs="Times New Roman"/>
          <w:sz w:val="24"/>
          <w:szCs w:val="24"/>
        </w:rPr>
        <w:t xml:space="preserve">, период на изпълнение 2021-2023 г., ИДП е съизпълнител заедно с Institute </w:t>
      </w:r>
      <w:proofErr w:type="spellStart"/>
      <w:r w:rsidRPr="00EA104B">
        <w:rPr>
          <w:rFonts w:ascii="Times New Roman" w:hAnsi="Times New Roman" w:cs="Times New Roman"/>
          <w:sz w:val="24"/>
          <w:szCs w:val="24"/>
        </w:rPr>
        <w:t>of</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European</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studies</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Chinese</w:t>
      </w:r>
      <w:proofErr w:type="spellEnd"/>
      <w:r w:rsidRPr="00EA104B">
        <w:rPr>
          <w:rFonts w:ascii="Times New Roman" w:hAnsi="Times New Roman" w:cs="Times New Roman"/>
          <w:sz w:val="24"/>
          <w:szCs w:val="24"/>
        </w:rPr>
        <w:t xml:space="preserve"> Academy </w:t>
      </w:r>
      <w:proofErr w:type="spellStart"/>
      <w:r w:rsidRPr="00EA104B">
        <w:rPr>
          <w:rFonts w:ascii="Times New Roman" w:hAnsi="Times New Roman" w:cs="Times New Roman"/>
          <w:sz w:val="24"/>
          <w:szCs w:val="24"/>
        </w:rPr>
        <w:t>of</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Social</w:t>
      </w:r>
      <w:proofErr w:type="spellEnd"/>
      <w:r w:rsidRPr="00EA104B">
        <w:rPr>
          <w:rFonts w:ascii="Times New Roman" w:hAnsi="Times New Roman" w:cs="Times New Roman"/>
          <w:sz w:val="24"/>
          <w:szCs w:val="24"/>
        </w:rPr>
        <w:t xml:space="preserve"> </w:t>
      </w:r>
      <w:proofErr w:type="spellStart"/>
      <w:r w:rsidRPr="00EA104B">
        <w:rPr>
          <w:rFonts w:ascii="Times New Roman" w:hAnsi="Times New Roman" w:cs="Times New Roman"/>
          <w:sz w:val="24"/>
          <w:szCs w:val="24"/>
        </w:rPr>
        <w:t>Sciences</w:t>
      </w:r>
      <w:proofErr w:type="spellEnd"/>
      <w:r w:rsidRPr="00EA104B">
        <w:rPr>
          <w:rFonts w:ascii="Times New Roman" w:hAnsi="Times New Roman" w:cs="Times New Roman"/>
          <w:sz w:val="24"/>
          <w:szCs w:val="24"/>
        </w:rPr>
        <w:t>, на стойност 3 911.00 лв.;</w:t>
      </w:r>
      <w:r w:rsidR="00EA104B" w:rsidRPr="00EA104B">
        <w:rPr>
          <w:rFonts w:ascii="Times New Roman" w:hAnsi="Times New Roman" w:cs="Times New Roman"/>
          <w:sz w:val="24"/>
          <w:szCs w:val="24"/>
        </w:rPr>
        <w:t xml:space="preserve"> Проектът беше продължен с 6 месеца през  2024 г.</w:t>
      </w:r>
    </w:p>
    <w:p w14:paraId="11C649FB" w14:textId="77777777" w:rsidR="00CB00AF" w:rsidRPr="00EA104B" w:rsidRDefault="00CB00AF" w:rsidP="00094251">
      <w:pPr>
        <w:numPr>
          <w:ilvl w:val="0"/>
          <w:numId w:val="35"/>
        </w:numPr>
        <w:spacing w:after="120" w:line="257" w:lineRule="auto"/>
        <w:ind w:hanging="357"/>
        <w:jc w:val="both"/>
        <w:rPr>
          <w:rFonts w:ascii="Times New Roman" w:hAnsi="Times New Roman" w:cs="Times New Roman"/>
          <w:sz w:val="24"/>
          <w:szCs w:val="24"/>
        </w:rPr>
      </w:pPr>
      <w:r w:rsidRPr="00EA104B">
        <w:rPr>
          <w:rFonts w:ascii="Times New Roman" w:hAnsi="Times New Roman" w:cs="Times New Roman"/>
          <w:sz w:val="24"/>
          <w:szCs w:val="24"/>
        </w:rPr>
        <w:t xml:space="preserve">РМС № 206/07.04.2022 АБР: - Защитата от домашно насилие, период на изпълнение 2022-2024 г., с изпълнител Петър </w:t>
      </w:r>
      <w:proofErr w:type="spellStart"/>
      <w:r w:rsidRPr="00EA104B">
        <w:rPr>
          <w:rFonts w:ascii="Times New Roman" w:hAnsi="Times New Roman" w:cs="Times New Roman"/>
          <w:sz w:val="24"/>
          <w:szCs w:val="24"/>
        </w:rPr>
        <w:t>Топуров</w:t>
      </w:r>
      <w:proofErr w:type="spellEnd"/>
      <w:r w:rsidRPr="00EA104B">
        <w:rPr>
          <w:rFonts w:ascii="Times New Roman" w:hAnsi="Times New Roman" w:cs="Times New Roman"/>
          <w:sz w:val="24"/>
          <w:szCs w:val="24"/>
        </w:rPr>
        <w:t>, на стойност 6 300.00 лв.</w:t>
      </w:r>
    </w:p>
    <w:p w14:paraId="7F10E5C4" w14:textId="035CCCBB" w:rsidR="00CB00AF" w:rsidRDefault="00CB00AF" w:rsidP="00094251">
      <w:pPr>
        <w:numPr>
          <w:ilvl w:val="0"/>
          <w:numId w:val="35"/>
        </w:numPr>
        <w:spacing w:after="120" w:line="257" w:lineRule="auto"/>
        <w:ind w:hanging="357"/>
        <w:jc w:val="both"/>
        <w:rPr>
          <w:rFonts w:ascii="Times New Roman" w:hAnsi="Times New Roman" w:cs="Times New Roman"/>
          <w:sz w:val="24"/>
          <w:szCs w:val="24"/>
        </w:rPr>
      </w:pPr>
      <w:r w:rsidRPr="00EA104B">
        <w:rPr>
          <w:rFonts w:ascii="Times New Roman" w:hAnsi="Times New Roman" w:cs="Times New Roman"/>
          <w:sz w:val="24"/>
          <w:szCs w:val="24"/>
        </w:rPr>
        <w:t xml:space="preserve">АБР: Изготвяне на последваща оценка на въздействието на регулирането на обществените отношения, свързани с придобиването на научни степени и заемането на академични длъжности в Република България, според действащото национално законодателство за периода 2016 – 2021 г., МОН,  на стойност </w:t>
      </w:r>
      <w:r w:rsidR="00EA104B" w:rsidRPr="00EA104B">
        <w:rPr>
          <w:rFonts w:ascii="Times New Roman" w:hAnsi="Times New Roman" w:cs="Times New Roman"/>
          <w:sz w:val="24"/>
          <w:szCs w:val="24"/>
        </w:rPr>
        <w:t>70</w:t>
      </w:r>
      <w:r w:rsidRPr="00EA104B">
        <w:rPr>
          <w:rFonts w:ascii="Times New Roman" w:hAnsi="Times New Roman" w:cs="Times New Roman"/>
          <w:sz w:val="24"/>
          <w:szCs w:val="24"/>
        </w:rPr>
        <w:t> 000 лева.</w:t>
      </w:r>
    </w:p>
    <w:p w14:paraId="5B040222" w14:textId="77777777" w:rsidR="00CB00AF" w:rsidRPr="000F358A" w:rsidRDefault="00CB00AF" w:rsidP="00094251">
      <w:pPr>
        <w:spacing w:after="120" w:line="257" w:lineRule="auto"/>
        <w:ind w:firstLine="709"/>
        <w:jc w:val="both"/>
        <w:rPr>
          <w:rFonts w:ascii="Times New Roman" w:hAnsi="Times New Roman" w:cs="Times New Roman"/>
          <w:sz w:val="24"/>
          <w:szCs w:val="24"/>
        </w:rPr>
      </w:pPr>
    </w:p>
    <w:p w14:paraId="43D2AB5E" w14:textId="77777777" w:rsidR="00CB00AF" w:rsidRPr="000F358A" w:rsidRDefault="00CB00AF" w:rsidP="00094251">
      <w:pPr>
        <w:spacing w:after="120" w:line="257" w:lineRule="auto"/>
        <w:jc w:val="both"/>
        <w:rPr>
          <w:rFonts w:ascii="Times New Roman" w:hAnsi="Times New Roman" w:cs="Times New Roman"/>
          <w:sz w:val="24"/>
          <w:szCs w:val="24"/>
        </w:rPr>
      </w:pPr>
      <w:r w:rsidRPr="000F358A">
        <w:rPr>
          <w:rFonts w:ascii="Times New Roman" w:hAnsi="Times New Roman" w:cs="Times New Roman"/>
          <w:b/>
          <w:sz w:val="24"/>
          <w:szCs w:val="24"/>
        </w:rPr>
        <w:t>2. РЕЗУЛТАТИ ОТ НАУЧНОИЗСЛЕДОВАТЕЛСКАТА ДЕЙНОСТ ПРЕЗ 202</w:t>
      </w:r>
      <w:r>
        <w:rPr>
          <w:rFonts w:ascii="Times New Roman" w:hAnsi="Times New Roman" w:cs="Times New Roman"/>
          <w:b/>
          <w:sz w:val="24"/>
          <w:szCs w:val="24"/>
        </w:rPr>
        <w:t>3</w:t>
      </w:r>
      <w:r w:rsidRPr="000F358A">
        <w:rPr>
          <w:rFonts w:ascii="Times New Roman" w:hAnsi="Times New Roman" w:cs="Times New Roman"/>
          <w:b/>
          <w:sz w:val="24"/>
          <w:szCs w:val="24"/>
        </w:rPr>
        <w:t xml:space="preserve"> Г.</w:t>
      </w:r>
    </w:p>
    <w:p w14:paraId="2798235C" w14:textId="3C31F032" w:rsidR="00A141D6" w:rsidRPr="00DC7762" w:rsidRDefault="00CB00AF" w:rsidP="00094251">
      <w:pPr>
        <w:spacing w:after="120" w:line="257" w:lineRule="auto"/>
        <w:jc w:val="both"/>
        <w:rPr>
          <w:rFonts w:ascii="Times New Roman" w:hAnsi="Times New Roman" w:cs="Times New Roman"/>
          <w:b/>
          <w:sz w:val="24"/>
          <w:szCs w:val="24"/>
        </w:rPr>
      </w:pPr>
      <w:r w:rsidRPr="000F358A">
        <w:rPr>
          <w:rFonts w:ascii="Times New Roman" w:hAnsi="Times New Roman" w:cs="Times New Roman"/>
          <w:b/>
          <w:sz w:val="24"/>
          <w:szCs w:val="24"/>
        </w:rPr>
        <w:t>2.1.  Най-значимо научно постижение</w:t>
      </w:r>
    </w:p>
    <w:p w14:paraId="729F722E" w14:textId="6A479F0C" w:rsidR="00A141D6" w:rsidRPr="000F358A" w:rsidRDefault="00A141D6" w:rsidP="00094251">
      <w:pPr>
        <w:spacing w:after="120" w:line="257"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С решение по т. 2.1. от Протокол № 53 от 24.01.2024 г. </w:t>
      </w:r>
      <w:r w:rsidRPr="00A141D6">
        <w:rPr>
          <w:rFonts w:ascii="Times New Roman" w:hAnsi="Times New Roman" w:cs="Times New Roman"/>
          <w:sz w:val="24"/>
          <w:szCs w:val="24"/>
        </w:rPr>
        <w:t xml:space="preserve">Научният съвет на Института за държавата и правото при Българската академия на науките прие за най-значимо научно постижение на ИДП за 2023 г. монографията на проф. д-р Илиева Ирена „Право на Европейския съюз след </w:t>
      </w:r>
      <w:proofErr w:type="spellStart"/>
      <w:r w:rsidRPr="00A141D6">
        <w:rPr>
          <w:rFonts w:ascii="Times New Roman" w:hAnsi="Times New Roman" w:cs="Times New Roman"/>
          <w:sz w:val="24"/>
          <w:szCs w:val="24"/>
        </w:rPr>
        <w:t>Брекзит</w:t>
      </w:r>
      <w:proofErr w:type="spellEnd"/>
      <w:r w:rsidRPr="00A141D6">
        <w:rPr>
          <w:rFonts w:ascii="Times New Roman" w:hAnsi="Times New Roman" w:cs="Times New Roman"/>
          <w:sz w:val="24"/>
          <w:szCs w:val="24"/>
        </w:rPr>
        <w:t>“, издателство на БАН „Проф. М. Дринов“, 2023, ISBN: 978-619-245-191-2</w:t>
      </w:r>
    </w:p>
    <w:p w14:paraId="4FE65F8C" w14:textId="77777777" w:rsidR="00CB00AF" w:rsidRPr="000F358A" w:rsidRDefault="00CB00AF" w:rsidP="00094251">
      <w:pPr>
        <w:spacing w:after="120" w:line="257" w:lineRule="auto"/>
        <w:jc w:val="both"/>
        <w:rPr>
          <w:rFonts w:ascii="Times New Roman" w:hAnsi="Times New Roman" w:cs="Times New Roman"/>
          <w:sz w:val="24"/>
          <w:szCs w:val="24"/>
        </w:rPr>
      </w:pPr>
      <w:r w:rsidRPr="000F358A">
        <w:rPr>
          <w:rFonts w:ascii="Times New Roman" w:hAnsi="Times New Roman" w:cs="Times New Roman"/>
          <w:b/>
          <w:sz w:val="24"/>
          <w:szCs w:val="24"/>
        </w:rPr>
        <w:t>2.2. Най-значимо научно-приложно постижение</w:t>
      </w:r>
    </w:p>
    <w:p w14:paraId="53EC6E53" w14:textId="773A0243" w:rsidR="00CB00AF" w:rsidRPr="000F358A" w:rsidRDefault="00A141D6" w:rsidP="00094251">
      <w:pPr>
        <w:spacing w:after="120" w:line="257"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С решение по т. 2.1. от Протокол № 53 от 24.01.2024 г.</w:t>
      </w:r>
      <w:r w:rsidRPr="00A141D6">
        <w:t xml:space="preserve"> </w:t>
      </w:r>
      <w:r w:rsidRPr="00A141D6">
        <w:rPr>
          <w:rFonts w:ascii="Times New Roman" w:hAnsi="Times New Roman" w:cs="Times New Roman"/>
          <w:sz w:val="24"/>
          <w:szCs w:val="24"/>
        </w:rPr>
        <w:t xml:space="preserve">Научният съвет на Института за държавата и правото при Българската академия на науките прие за най-значимо научно-приложно постижение на ИДП за 2023 г. монографията на доц. д-р Ева </w:t>
      </w:r>
      <w:proofErr w:type="spellStart"/>
      <w:r w:rsidRPr="00A141D6">
        <w:rPr>
          <w:rFonts w:ascii="Times New Roman" w:hAnsi="Times New Roman" w:cs="Times New Roman"/>
          <w:sz w:val="24"/>
          <w:szCs w:val="24"/>
        </w:rPr>
        <w:t>Касева</w:t>
      </w:r>
      <w:proofErr w:type="spellEnd"/>
      <w:r w:rsidRPr="00A141D6">
        <w:rPr>
          <w:rFonts w:ascii="Times New Roman" w:hAnsi="Times New Roman" w:cs="Times New Roman"/>
          <w:sz w:val="24"/>
          <w:szCs w:val="24"/>
        </w:rPr>
        <w:t xml:space="preserve">, „Източници на международното частно право“, том 2: Съдържащ норми относно семейни и наследствени правоотношения с международен елемент. Източници на международното частно право., 2, </w:t>
      </w:r>
      <w:proofErr w:type="spellStart"/>
      <w:r w:rsidRPr="00A141D6">
        <w:rPr>
          <w:rFonts w:ascii="Times New Roman" w:hAnsi="Times New Roman" w:cs="Times New Roman"/>
          <w:sz w:val="24"/>
          <w:szCs w:val="24"/>
        </w:rPr>
        <w:t>Симолини</w:t>
      </w:r>
      <w:proofErr w:type="spellEnd"/>
      <w:r w:rsidRPr="00A141D6">
        <w:rPr>
          <w:rFonts w:ascii="Times New Roman" w:hAnsi="Times New Roman" w:cs="Times New Roman"/>
          <w:sz w:val="24"/>
          <w:szCs w:val="24"/>
        </w:rPr>
        <w:t>, 2023, ISBN:ISBN 978-619-7672-74-9.</w:t>
      </w:r>
    </w:p>
    <w:p w14:paraId="1E781EB6" w14:textId="77777777" w:rsidR="00CB00AF" w:rsidRPr="000F358A" w:rsidRDefault="00CB00AF" w:rsidP="00094251">
      <w:pPr>
        <w:spacing w:after="120" w:line="257" w:lineRule="auto"/>
        <w:rPr>
          <w:rFonts w:ascii="Times New Roman" w:hAnsi="Times New Roman" w:cs="Times New Roman"/>
          <w:sz w:val="24"/>
          <w:szCs w:val="24"/>
        </w:rPr>
      </w:pPr>
    </w:p>
    <w:p w14:paraId="579673FF" w14:textId="77777777" w:rsidR="00D80D94" w:rsidRDefault="00CB00AF" w:rsidP="00094251">
      <w:pPr>
        <w:pStyle w:val="ListParagraph"/>
        <w:numPr>
          <w:ilvl w:val="0"/>
          <w:numId w:val="8"/>
        </w:numPr>
        <w:spacing w:after="120" w:line="257" w:lineRule="auto"/>
        <w:rPr>
          <w:rFonts w:ascii="Times New Roman" w:hAnsi="Times New Roman" w:cs="Times New Roman"/>
          <w:b/>
          <w:sz w:val="24"/>
          <w:szCs w:val="24"/>
        </w:rPr>
      </w:pPr>
      <w:r w:rsidRPr="006E470E">
        <w:rPr>
          <w:rFonts w:ascii="Times New Roman" w:hAnsi="Times New Roman" w:cs="Times New Roman"/>
          <w:b/>
          <w:sz w:val="24"/>
          <w:szCs w:val="24"/>
        </w:rPr>
        <w:lastRenderedPageBreak/>
        <w:t>МЕЖДУНАРОДНО СЪТРУДНИЧЕСТВО НА ЗВЕНОТО</w:t>
      </w:r>
    </w:p>
    <w:p w14:paraId="4E807BCC" w14:textId="070EA32C" w:rsidR="006E470E" w:rsidRPr="00D80D94" w:rsidRDefault="006E470E" w:rsidP="00094251">
      <w:pPr>
        <w:spacing w:after="120" w:line="257" w:lineRule="auto"/>
        <w:ind w:firstLine="495"/>
        <w:jc w:val="both"/>
        <w:rPr>
          <w:rFonts w:ascii="Times New Roman" w:hAnsi="Times New Roman" w:cs="Times New Roman"/>
          <w:b/>
          <w:sz w:val="24"/>
          <w:szCs w:val="24"/>
        </w:rPr>
      </w:pPr>
      <w:r w:rsidRPr="00D80D94">
        <w:rPr>
          <w:rFonts w:ascii="Times New Roman" w:eastAsia="Times New Roman" w:hAnsi="Times New Roman" w:cs="Times New Roman"/>
          <w:sz w:val="24"/>
          <w:szCs w:val="24"/>
        </w:rPr>
        <w:t>През 2023 г. международното сътрудничество се изразяваше в участие на ИДП и на учени от института в международни проекти и програми, в участие в международни конференции и в членство в редакционни колегии на чуждестранни списания (подробни данни са представени в личните отчети и в приложенията към доклада). Същите са посочени на съответните места в частите относно личните отчети и други части на отчета на института</w:t>
      </w:r>
      <w:r w:rsidRPr="00D80D94">
        <w:rPr>
          <w:rFonts w:ascii="Times New Roman" w:hAnsi="Times New Roman" w:cs="Times New Roman"/>
          <w:sz w:val="24"/>
          <w:szCs w:val="24"/>
        </w:rPr>
        <w:t>. За международното сътрудничество допринасят и членството и ръководството в експертно качество на учени на ИДП в европейски и международни органи.</w:t>
      </w:r>
    </w:p>
    <w:p w14:paraId="321A1448" w14:textId="77777777" w:rsidR="006E470E" w:rsidRPr="00D80D94" w:rsidRDefault="006E470E" w:rsidP="00094251">
      <w:pPr>
        <w:suppressAutoHyphens w:val="0"/>
        <w:spacing w:after="120" w:line="257" w:lineRule="auto"/>
        <w:ind w:firstLine="495"/>
        <w:jc w:val="both"/>
        <w:rPr>
          <w:rFonts w:ascii="Times New Roman" w:eastAsia="Times New Roman" w:hAnsi="Times New Roman" w:cs="Times New Roman"/>
          <w:color w:val="000000"/>
          <w:sz w:val="24"/>
          <w:szCs w:val="24"/>
          <w:lang w:eastAsia="bg-BG"/>
        </w:rPr>
      </w:pPr>
      <w:r w:rsidRPr="00D80D94">
        <w:rPr>
          <w:rFonts w:ascii="Times New Roman" w:hAnsi="Times New Roman" w:cs="Times New Roman"/>
          <w:sz w:val="24"/>
          <w:szCs w:val="24"/>
        </w:rPr>
        <w:t xml:space="preserve">През 2023 г. се задълбочи и сътрудничеството между ИДП и Китайската академия за обществени науки (КАОН). В рамките съвместния проект между ИДП и Института за европейски изследвания при КАОН на тема „България и Китай в </w:t>
      </w:r>
      <w:proofErr w:type="spellStart"/>
      <w:r w:rsidRPr="00D80D94">
        <w:rPr>
          <w:rFonts w:ascii="Times New Roman" w:hAnsi="Times New Roman" w:cs="Times New Roman"/>
          <w:sz w:val="24"/>
          <w:szCs w:val="24"/>
        </w:rPr>
        <w:t>евроазиатските</w:t>
      </w:r>
      <w:proofErr w:type="spellEnd"/>
      <w:r w:rsidRPr="00D80D94">
        <w:rPr>
          <w:rFonts w:ascii="Times New Roman" w:hAnsi="Times New Roman" w:cs="Times New Roman"/>
          <w:sz w:val="24"/>
          <w:szCs w:val="24"/>
        </w:rPr>
        <w:t xml:space="preserve"> проекти за свързаност“ китайска делегация в състав </w:t>
      </w:r>
      <w:r w:rsidRPr="00D80D94">
        <w:rPr>
          <w:rFonts w:ascii="Times New Roman" w:eastAsia="Times New Roman" w:hAnsi="Times New Roman" w:cs="Times New Roman"/>
          <w:color w:val="000000"/>
          <w:sz w:val="24"/>
          <w:szCs w:val="24"/>
          <w:lang w:eastAsia="bg-BG"/>
        </w:rPr>
        <w:t xml:space="preserve">проф. </w:t>
      </w:r>
      <w:proofErr w:type="spellStart"/>
      <w:r w:rsidRPr="00D80D94">
        <w:rPr>
          <w:rFonts w:ascii="Times New Roman" w:eastAsia="Times New Roman" w:hAnsi="Times New Roman" w:cs="Times New Roman"/>
          <w:color w:val="000000"/>
          <w:sz w:val="24"/>
          <w:szCs w:val="24"/>
          <w:lang w:eastAsia="bg-BG"/>
        </w:rPr>
        <w:t>Дзя</w:t>
      </w:r>
      <w:proofErr w:type="spellEnd"/>
      <w:r w:rsidRPr="00D80D94">
        <w:rPr>
          <w:rFonts w:ascii="Times New Roman" w:eastAsia="Times New Roman" w:hAnsi="Times New Roman" w:cs="Times New Roman"/>
          <w:color w:val="000000"/>
          <w:sz w:val="24"/>
          <w:szCs w:val="24"/>
          <w:lang w:eastAsia="bg-BG"/>
        </w:rPr>
        <w:t xml:space="preserve"> </w:t>
      </w:r>
      <w:proofErr w:type="spellStart"/>
      <w:r w:rsidRPr="00D80D94">
        <w:rPr>
          <w:rFonts w:ascii="Times New Roman" w:eastAsia="Times New Roman" w:hAnsi="Times New Roman" w:cs="Times New Roman"/>
          <w:color w:val="000000"/>
          <w:sz w:val="24"/>
          <w:szCs w:val="24"/>
          <w:lang w:eastAsia="bg-BG"/>
        </w:rPr>
        <w:t>Жуйся</w:t>
      </w:r>
      <w:proofErr w:type="spellEnd"/>
      <w:r w:rsidRPr="00D80D94">
        <w:rPr>
          <w:rFonts w:ascii="Times New Roman" w:eastAsia="Times New Roman" w:hAnsi="Times New Roman" w:cs="Times New Roman"/>
          <w:color w:val="000000"/>
          <w:sz w:val="24"/>
          <w:szCs w:val="24"/>
          <w:lang w:eastAsia="bg-BG"/>
        </w:rPr>
        <w:t xml:space="preserve"> (ръководител на проекта); проф. </w:t>
      </w:r>
      <w:proofErr w:type="spellStart"/>
      <w:r w:rsidRPr="00D80D94">
        <w:rPr>
          <w:rFonts w:ascii="Times New Roman" w:eastAsia="Times New Roman" w:hAnsi="Times New Roman" w:cs="Times New Roman"/>
          <w:color w:val="000000"/>
          <w:sz w:val="24"/>
          <w:szCs w:val="24"/>
          <w:lang w:eastAsia="bg-BG"/>
        </w:rPr>
        <w:t>Кун</w:t>
      </w:r>
      <w:proofErr w:type="spellEnd"/>
      <w:r w:rsidRPr="00D80D94">
        <w:rPr>
          <w:rFonts w:ascii="Times New Roman" w:eastAsia="Times New Roman" w:hAnsi="Times New Roman" w:cs="Times New Roman"/>
          <w:color w:val="000000"/>
          <w:sz w:val="24"/>
          <w:szCs w:val="24"/>
          <w:lang w:eastAsia="bg-BG"/>
        </w:rPr>
        <w:t xml:space="preserve"> </w:t>
      </w:r>
      <w:proofErr w:type="spellStart"/>
      <w:r w:rsidRPr="00D80D94">
        <w:rPr>
          <w:rFonts w:ascii="Times New Roman" w:eastAsia="Times New Roman" w:hAnsi="Times New Roman" w:cs="Times New Roman"/>
          <w:color w:val="000000"/>
          <w:sz w:val="24"/>
          <w:szCs w:val="24"/>
          <w:lang w:eastAsia="bg-BG"/>
        </w:rPr>
        <w:t>Тиенпин</w:t>
      </w:r>
      <w:proofErr w:type="spellEnd"/>
      <w:r w:rsidRPr="00D80D94">
        <w:rPr>
          <w:rFonts w:ascii="Times New Roman" w:eastAsia="Times New Roman" w:hAnsi="Times New Roman" w:cs="Times New Roman"/>
          <w:color w:val="000000"/>
          <w:sz w:val="24"/>
          <w:szCs w:val="24"/>
          <w:lang w:eastAsia="bg-BG"/>
        </w:rPr>
        <w:t xml:space="preserve"> (зам.-директор на Института за европейски изследвания); Чън </w:t>
      </w:r>
      <w:proofErr w:type="spellStart"/>
      <w:r w:rsidRPr="00D80D94">
        <w:rPr>
          <w:rFonts w:ascii="Times New Roman" w:eastAsia="Times New Roman" w:hAnsi="Times New Roman" w:cs="Times New Roman"/>
          <w:color w:val="000000"/>
          <w:sz w:val="24"/>
          <w:szCs w:val="24"/>
          <w:lang w:eastAsia="bg-BG"/>
        </w:rPr>
        <w:t>Сиян</w:t>
      </w:r>
      <w:proofErr w:type="spellEnd"/>
      <w:r w:rsidRPr="00D80D94">
        <w:rPr>
          <w:rFonts w:ascii="Times New Roman" w:eastAsia="Times New Roman" w:hAnsi="Times New Roman" w:cs="Times New Roman"/>
          <w:color w:val="000000"/>
          <w:sz w:val="24"/>
          <w:szCs w:val="24"/>
          <w:lang w:eastAsia="bg-BG"/>
        </w:rPr>
        <w:t xml:space="preserve"> (асистент, научен сътрудник); Джан </w:t>
      </w:r>
      <w:proofErr w:type="spellStart"/>
      <w:r w:rsidRPr="00D80D94">
        <w:rPr>
          <w:rFonts w:ascii="Times New Roman" w:eastAsia="Times New Roman" w:hAnsi="Times New Roman" w:cs="Times New Roman"/>
          <w:color w:val="000000"/>
          <w:sz w:val="24"/>
          <w:szCs w:val="24"/>
          <w:lang w:eastAsia="bg-BG"/>
        </w:rPr>
        <w:t>Чънян</w:t>
      </w:r>
      <w:proofErr w:type="spellEnd"/>
      <w:r w:rsidRPr="00D80D94">
        <w:rPr>
          <w:rFonts w:ascii="Times New Roman" w:eastAsia="Times New Roman" w:hAnsi="Times New Roman" w:cs="Times New Roman"/>
          <w:color w:val="000000"/>
          <w:sz w:val="24"/>
          <w:szCs w:val="24"/>
          <w:lang w:eastAsia="bg-BG"/>
        </w:rPr>
        <w:t xml:space="preserve"> (асистент, доктор) и Хан </w:t>
      </w:r>
      <w:proofErr w:type="spellStart"/>
      <w:r w:rsidRPr="00D80D94">
        <w:rPr>
          <w:rFonts w:ascii="Times New Roman" w:eastAsia="Times New Roman" w:hAnsi="Times New Roman" w:cs="Times New Roman"/>
          <w:color w:val="000000"/>
          <w:sz w:val="24"/>
          <w:szCs w:val="24"/>
          <w:lang w:eastAsia="bg-BG"/>
        </w:rPr>
        <w:t>Мън</w:t>
      </w:r>
      <w:proofErr w:type="spellEnd"/>
      <w:r w:rsidRPr="00D80D94">
        <w:rPr>
          <w:rFonts w:ascii="Times New Roman" w:eastAsia="Times New Roman" w:hAnsi="Times New Roman" w:cs="Times New Roman"/>
          <w:color w:val="000000"/>
          <w:sz w:val="24"/>
          <w:szCs w:val="24"/>
          <w:lang w:eastAsia="bg-BG"/>
        </w:rPr>
        <w:t xml:space="preserve"> (асистент, научен сътрудник, доктор) </w:t>
      </w:r>
      <w:r w:rsidRPr="00D80D94">
        <w:rPr>
          <w:rFonts w:ascii="Times New Roman" w:hAnsi="Times New Roman" w:cs="Times New Roman"/>
          <w:sz w:val="24"/>
          <w:szCs w:val="24"/>
        </w:rPr>
        <w:t>посети България и ИДП в периода 8 – 16 октомври 2023 г.</w:t>
      </w:r>
    </w:p>
    <w:p w14:paraId="2D88D976" w14:textId="77777777" w:rsidR="006E470E" w:rsidRPr="00D80D94" w:rsidRDefault="006E470E" w:rsidP="00094251">
      <w:pPr>
        <w:spacing w:after="120" w:line="257" w:lineRule="auto"/>
        <w:ind w:firstLine="495"/>
        <w:jc w:val="both"/>
        <w:rPr>
          <w:rFonts w:ascii="Times New Roman" w:eastAsia="Times New Roman" w:hAnsi="Times New Roman" w:cs="Times New Roman"/>
          <w:color w:val="000000"/>
          <w:sz w:val="24"/>
          <w:szCs w:val="24"/>
          <w:lang w:eastAsia="bg-BG"/>
        </w:rPr>
      </w:pPr>
      <w:r w:rsidRPr="00D80D94">
        <w:rPr>
          <w:rFonts w:ascii="Times New Roman" w:eastAsiaTheme="minorHAnsi" w:hAnsi="Times New Roman" w:cs="Times New Roman"/>
          <w:sz w:val="24"/>
          <w:szCs w:val="24"/>
        </w:rPr>
        <w:t xml:space="preserve">Председателят на БАН акад. Ю. </w:t>
      </w:r>
      <w:proofErr w:type="spellStart"/>
      <w:r w:rsidRPr="00D80D94">
        <w:rPr>
          <w:rFonts w:ascii="Times New Roman" w:eastAsiaTheme="minorHAnsi" w:hAnsi="Times New Roman" w:cs="Times New Roman"/>
          <w:sz w:val="24"/>
          <w:szCs w:val="24"/>
        </w:rPr>
        <w:t>Ревалски</w:t>
      </w:r>
      <w:proofErr w:type="spellEnd"/>
      <w:r w:rsidRPr="00D80D94">
        <w:rPr>
          <w:rFonts w:ascii="Times New Roman" w:eastAsiaTheme="minorHAnsi" w:hAnsi="Times New Roman" w:cs="Times New Roman"/>
          <w:sz w:val="24"/>
          <w:szCs w:val="24"/>
        </w:rPr>
        <w:t xml:space="preserve"> прие на 9 октомври 2023 г. делегацията от Института за европейски изследвания при Китайската академия за обществени науки (КАОН). </w:t>
      </w:r>
      <w:r w:rsidRPr="00D80D94">
        <w:rPr>
          <w:rFonts w:ascii="Times New Roman" w:eastAsia="Times New Roman" w:hAnsi="Times New Roman" w:cs="Times New Roman"/>
          <w:color w:val="000000"/>
          <w:sz w:val="24"/>
          <w:szCs w:val="24"/>
          <w:lang w:eastAsia="bg-BG"/>
        </w:rPr>
        <w:t xml:space="preserve">В срещата участваха част от българския екип по проекта, начело с проф. д-р Ирена Илиева  -  директор на ИДП, доц. д-р Мариана </w:t>
      </w:r>
      <w:proofErr w:type="spellStart"/>
      <w:r w:rsidRPr="00D80D94">
        <w:rPr>
          <w:rFonts w:ascii="Times New Roman" w:eastAsia="Times New Roman" w:hAnsi="Times New Roman" w:cs="Times New Roman"/>
          <w:color w:val="000000"/>
          <w:sz w:val="24"/>
          <w:szCs w:val="24"/>
          <w:lang w:eastAsia="bg-BG"/>
        </w:rPr>
        <w:t>Тиен</w:t>
      </w:r>
      <w:proofErr w:type="spellEnd"/>
      <w:r w:rsidRPr="00D80D94">
        <w:rPr>
          <w:rFonts w:ascii="Times New Roman" w:eastAsia="Times New Roman" w:hAnsi="Times New Roman" w:cs="Times New Roman"/>
          <w:color w:val="000000"/>
          <w:sz w:val="24"/>
          <w:szCs w:val="24"/>
          <w:lang w:eastAsia="bg-BG"/>
        </w:rPr>
        <w:t xml:space="preserve"> и гл. ас. д-р Деян Димитров.  Присъстваха г-н </w:t>
      </w:r>
      <w:proofErr w:type="spellStart"/>
      <w:r w:rsidRPr="00D80D94">
        <w:rPr>
          <w:rFonts w:ascii="Times New Roman" w:eastAsia="Times New Roman" w:hAnsi="Times New Roman" w:cs="Times New Roman"/>
          <w:color w:val="000000"/>
          <w:sz w:val="24"/>
          <w:szCs w:val="24"/>
          <w:lang w:eastAsia="bg-BG"/>
        </w:rPr>
        <w:t>Нин</w:t>
      </w:r>
      <w:proofErr w:type="spellEnd"/>
      <w:r w:rsidRPr="00D80D94">
        <w:rPr>
          <w:rFonts w:ascii="Times New Roman" w:eastAsia="Times New Roman" w:hAnsi="Times New Roman" w:cs="Times New Roman"/>
          <w:color w:val="000000"/>
          <w:sz w:val="24"/>
          <w:szCs w:val="24"/>
          <w:lang w:eastAsia="bg-BG"/>
        </w:rPr>
        <w:t xml:space="preserve"> и г-н </w:t>
      </w:r>
      <w:proofErr w:type="spellStart"/>
      <w:r w:rsidRPr="00D80D94">
        <w:rPr>
          <w:rFonts w:ascii="Times New Roman" w:eastAsia="Times New Roman" w:hAnsi="Times New Roman" w:cs="Times New Roman"/>
          <w:color w:val="000000"/>
          <w:sz w:val="24"/>
          <w:szCs w:val="24"/>
          <w:lang w:eastAsia="bg-BG"/>
        </w:rPr>
        <w:t>Гуо</w:t>
      </w:r>
      <w:proofErr w:type="spellEnd"/>
      <w:r w:rsidRPr="00D80D94">
        <w:rPr>
          <w:rFonts w:ascii="Times New Roman" w:eastAsia="Times New Roman" w:hAnsi="Times New Roman" w:cs="Times New Roman"/>
          <w:color w:val="000000"/>
          <w:sz w:val="24"/>
          <w:szCs w:val="24"/>
          <w:lang w:eastAsia="bg-BG"/>
        </w:rPr>
        <w:t xml:space="preserve">  -  втори секретари по въпросите на науката и технологиите в посолството на Китайската Народна Република в България.</w:t>
      </w:r>
    </w:p>
    <w:p w14:paraId="760B4C65" w14:textId="274E5A7D" w:rsidR="006E470E" w:rsidRPr="00D80D94" w:rsidRDefault="006E470E" w:rsidP="00094251">
      <w:pPr>
        <w:spacing w:after="120" w:line="257" w:lineRule="auto"/>
        <w:ind w:firstLine="495"/>
        <w:jc w:val="both"/>
        <w:rPr>
          <w:rFonts w:ascii="Times New Roman" w:eastAsia="Times New Roman" w:hAnsi="Times New Roman" w:cs="Times New Roman"/>
          <w:color w:val="000000"/>
          <w:sz w:val="24"/>
          <w:szCs w:val="24"/>
          <w:lang w:eastAsia="bg-BG"/>
        </w:rPr>
      </w:pPr>
      <w:r w:rsidRPr="00D80D94">
        <w:rPr>
          <w:rFonts w:ascii="Times New Roman" w:eastAsia="Times New Roman" w:hAnsi="Times New Roman" w:cs="Times New Roman"/>
          <w:color w:val="000000"/>
          <w:sz w:val="24"/>
          <w:szCs w:val="24"/>
          <w:lang w:eastAsia="bg-BG"/>
        </w:rPr>
        <w:t>На същата дата – 9 октомври 2023 г. в зала „</w:t>
      </w:r>
      <w:r w:rsidR="00222A38">
        <w:rPr>
          <w:rFonts w:ascii="Times New Roman" w:eastAsia="Times New Roman" w:hAnsi="Times New Roman" w:cs="Times New Roman"/>
          <w:color w:val="000000"/>
          <w:sz w:val="24"/>
          <w:szCs w:val="24"/>
          <w:lang w:eastAsia="bg-BG"/>
        </w:rPr>
        <w:t>А</w:t>
      </w:r>
      <w:r w:rsidRPr="00D80D94">
        <w:rPr>
          <w:rFonts w:ascii="Times New Roman" w:eastAsia="Times New Roman" w:hAnsi="Times New Roman" w:cs="Times New Roman"/>
          <w:color w:val="000000"/>
          <w:sz w:val="24"/>
          <w:szCs w:val="24"/>
          <w:lang w:eastAsia="bg-BG"/>
        </w:rPr>
        <w:t xml:space="preserve">кад. </w:t>
      </w:r>
      <w:proofErr w:type="spellStart"/>
      <w:r w:rsidRPr="00D80D94">
        <w:rPr>
          <w:rFonts w:ascii="Times New Roman" w:eastAsia="Times New Roman" w:hAnsi="Times New Roman" w:cs="Times New Roman"/>
          <w:color w:val="000000"/>
          <w:sz w:val="24"/>
          <w:szCs w:val="24"/>
          <w:lang w:eastAsia="bg-BG"/>
        </w:rPr>
        <w:t>Гешов</w:t>
      </w:r>
      <w:proofErr w:type="spellEnd"/>
      <w:r w:rsidRPr="00D80D94">
        <w:rPr>
          <w:rFonts w:ascii="Times New Roman" w:eastAsia="Times New Roman" w:hAnsi="Times New Roman" w:cs="Times New Roman"/>
          <w:color w:val="000000"/>
          <w:sz w:val="24"/>
          <w:szCs w:val="24"/>
          <w:lang w:eastAsia="bg-BG"/>
        </w:rPr>
        <w:t xml:space="preserve">“  - администрация БАН се проведе кръгла маса на тема „Глобални, регионални и национални проблеми на Зеления преход“ с участието на гостите от Китай и българския екип по проекта: проф. д-р И. Илиева, доц. д-р М. </w:t>
      </w:r>
      <w:proofErr w:type="spellStart"/>
      <w:r w:rsidRPr="00D80D94">
        <w:rPr>
          <w:rFonts w:ascii="Times New Roman" w:eastAsia="Times New Roman" w:hAnsi="Times New Roman" w:cs="Times New Roman"/>
          <w:color w:val="000000"/>
          <w:sz w:val="24"/>
          <w:szCs w:val="24"/>
          <w:lang w:eastAsia="bg-BG"/>
        </w:rPr>
        <w:t>Тиен</w:t>
      </w:r>
      <w:proofErr w:type="spellEnd"/>
      <w:r w:rsidRPr="00D80D94">
        <w:rPr>
          <w:rFonts w:ascii="Times New Roman" w:eastAsia="Times New Roman" w:hAnsi="Times New Roman" w:cs="Times New Roman"/>
          <w:color w:val="000000"/>
          <w:sz w:val="24"/>
          <w:szCs w:val="24"/>
          <w:lang w:eastAsia="bg-BG"/>
        </w:rPr>
        <w:t xml:space="preserve">, доц. д-р Т. Димов, гл. ас. д-р  Д. Димитров, гл. ас. д-р Георги Бакьов и гост-участник доц. д-р Атанас </w:t>
      </w:r>
      <w:proofErr w:type="spellStart"/>
      <w:r w:rsidRPr="00D80D94">
        <w:rPr>
          <w:rFonts w:ascii="Times New Roman" w:eastAsia="Times New Roman" w:hAnsi="Times New Roman" w:cs="Times New Roman"/>
          <w:color w:val="000000"/>
          <w:sz w:val="24"/>
          <w:szCs w:val="24"/>
          <w:lang w:eastAsia="bg-BG"/>
        </w:rPr>
        <w:t>Владиков</w:t>
      </w:r>
      <w:proofErr w:type="spellEnd"/>
      <w:r w:rsidRPr="00D80D94">
        <w:rPr>
          <w:rFonts w:ascii="Times New Roman" w:eastAsia="Times New Roman" w:hAnsi="Times New Roman" w:cs="Times New Roman"/>
          <w:color w:val="000000"/>
          <w:sz w:val="24"/>
          <w:szCs w:val="24"/>
          <w:lang w:eastAsia="bg-BG"/>
        </w:rPr>
        <w:t xml:space="preserve"> от ПУ „П. Хилендарски“.</w:t>
      </w:r>
    </w:p>
    <w:p w14:paraId="2A7EB84D" w14:textId="77777777" w:rsidR="006E470E" w:rsidRPr="00D80D94" w:rsidRDefault="006E470E" w:rsidP="00094251">
      <w:pPr>
        <w:spacing w:after="120" w:line="257" w:lineRule="auto"/>
        <w:ind w:firstLine="495"/>
        <w:jc w:val="both"/>
        <w:rPr>
          <w:rFonts w:ascii="Times New Roman" w:eastAsia="Times New Roman" w:hAnsi="Times New Roman" w:cs="Times New Roman"/>
          <w:color w:val="000000"/>
          <w:sz w:val="24"/>
          <w:szCs w:val="24"/>
          <w:lang w:eastAsia="bg-BG"/>
        </w:rPr>
      </w:pPr>
      <w:r w:rsidRPr="00D80D94">
        <w:rPr>
          <w:rFonts w:ascii="Times New Roman" w:eastAsia="Times New Roman" w:hAnsi="Times New Roman" w:cs="Times New Roman"/>
          <w:color w:val="000000"/>
          <w:sz w:val="24"/>
          <w:szCs w:val="24"/>
          <w:lang w:eastAsia="bg-BG"/>
        </w:rPr>
        <w:t>В програмата на посещението беше включено споделяне на добри практики по темата за „Зелената сделка“. За целта беше посетена община Асеновград по покана на</w:t>
      </w:r>
      <w:r w:rsidRPr="00D80D94">
        <w:rPr>
          <w:rFonts w:asciiTheme="majorHAnsi" w:eastAsia="Times New Roman" w:hAnsiTheme="majorHAnsi" w:cs="Times New Roman"/>
          <w:color w:val="000000"/>
          <w:sz w:val="26"/>
          <w:szCs w:val="26"/>
          <w:lang w:eastAsia="bg-BG"/>
        </w:rPr>
        <w:t xml:space="preserve"> </w:t>
      </w:r>
      <w:proofErr w:type="spellStart"/>
      <w:r w:rsidRPr="00D80D94">
        <w:rPr>
          <w:rFonts w:ascii="Times New Roman" w:eastAsia="Times New Roman" w:hAnsi="Times New Roman" w:cs="Times New Roman"/>
          <w:color w:val="000000"/>
          <w:sz w:val="24"/>
          <w:szCs w:val="24"/>
          <w:lang w:eastAsia="bg-BG"/>
        </w:rPr>
        <w:t>на</w:t>
      </w:r>
      <w:proofErr w:type="spellEnd"/>
      <w:r w:rsidRPr="00D80D94">
        <w:rPr>
          <w:rFonts w:ascii="Times New Roman" w:eastAsia="Times New Roman" w:hAnsi="Times New Roman" w:cs="Times New Roman"/>
          <w:color w:val="000000"/>
          <w:sz w:val="24"/>
          <w:szCs w:val="24"/>
          <w:lang w:eastAsia="bg-BG"/>
        </w:rPr>
        <w:t xml:space="preserve"> зам.-кмета на общината д-р Теньо Манолов и със съдействието на доц. Атанас </w:t>
      </w:r>
      <w:proofErr w:type="spellStart"/>
      <w:r w:rsidRPr="00D80D94">
        <w:rPr>
          <w:rFonts w:ascii="Times New Roman" w:eastAsia="Times New Roman" w:hAnsi="Times New Roman" w:cs="Times New Roman"/>
          <w:color w:val="000000"/>
          <w:sz w:val="24"/>
          <w:szCs w:val="24"/>
          <w:lang w:eastAsia="bg-BG"/>
        </w:rPr>
        <w:t>Владиков</w:t>
      </w:r>
      <w:proofErr w:type="spellEnd"/>
      <w:r w:rsidRPr="00D80D94">
        <w:rPr>
          <w:rFonts w:ascii="Times New Roman" w:eastAsia="Times New Roman" w:hAnsi="Times New Roman" w:cs="Times New Roman"/>
          <w:color w:val="000000"/>
          <w:sz w:val="24"/>
          <w:szCs w:val="24"/>
          <w:lang w:eastAsia="bg-BG"/>
        </w:rPr>
        <w:t xml:space="preserve"> от ПУ „Паисий Хилендарски“.</w:t>
      </w:r>
    </w:p>
    <w:p w14:paraId="5A713451" w14:textId="563E1F51" w:rsidR="006E470E" w:rsidRPr="00D80D94" w:rsidRDefault="00222A38" w:rsidP="00094251">
      <w:pPr>
        <w:shd w:val="clear" w:color="auto" w:fill="FFFFFF"/>
        <w:tabs>
          <w:tab w:val="left" w:pos="426"/>
          <w:tab w:val="left" w:pos="1134"/>
        </w:tabs>
        <w:spacing w:after="120" w:line="257"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ab/>
      </w:r>
      <w:r w:rsidR="006E470E" w:rsidRPr="00D80D94">
        <w:rPr>
          <w:rFonts w:ascii="Times New Roman" w:eastAsia="Times New Roman" w:hAnsi="Times New Roman" w:cs="Times New Roman"/>
          <w:color w:val="000000"/>
          <w:sz w:val="24"/>
          <w:szCs w:val="24"/>
          <w:lang w:eastAsia="bg-BG"/>
        </w:rPr>
        <w:t xml:space="preserve">По време на срещата д-р Манолов информира гостите за стъпките, които община Асеновград прави за подобряване на енергийната ефективност на общински сгради. В рамките на визитата си в администрацията гостите от Китайската Народна  Република се запознаха с функциите на „Информационен център“ и обслужването на граждани. За кратко китайската делегация присъства на последното заседание на Общинския съвет в заседателната зала на общината. Гостите разгледаха отблизо сградата на Градска библиотека „Паисий Хилендарски“, като и самата фотоволтаична централа. Последва и визита в двора на МБЛА – Асеновград, където са разположени другите </w:t>
      </w:r>
      <w:proofErr w:type="spellStart"/>
      <w:r w:rsidR="006E470E" w:rsidRPr="00D80D94">
        <w:rPr>
          <w:rFonts w:ascii="Times New Roman" w:eastAsia="Times New Roman" w:hAnsi="Times New Roman" w:cs="Times New Roman"/>
          <w:color w:val="000000"/>
          <w:sz w:val="24"/>
          <w:szCs w:val="24"/>
          <w:lang w:eastAsia="bg-BG"/>
        </w:rPr>
        <w:t>фотоволтаици</w:t>
      </w:r>
      <w:proofErr w:type="spellEnd"/>
      <w:r w:rsidR="006E470E" w:rsidRPr="00D80D94">
        <w:rPr>
          <w:rFonts w:ascii="Times New Roman" w:eastAsia="Times New Roman" w:hAnsi="Times New Roman" w:cs="Times New Roman"/>
          <w:color w:val="000000"/>
          <w:sz w:val="24"/>
          <w:szCs w:val="24"/>
          <w:lang w:eastAsia="bg-BG"/>
        </w:rPr>
        <w:t>, инсталирани  по проект на общината.</w:t>
      </w:r>
    </w:p>
    <w:p w14:paraId="43F0F92B" w14:textId="77777777" w:rsidR="006E470E" w:rsidRPr="00D80D94" w:rsidRDefault="006E470E" w:rsidP="00094251">
      <w:pPr>
        <w:widowControl w:val="0"/>
        <w:spacing w:after="120" w:line="257" w:lineRule="auto"/>
        <w:ind w:firstLine="720"/>
        <w:jc w:val="both"/>
        <w:rPr>
          <w:rFonts w:ascii="Times New Roman" w:eastAsia="Times New Roman" w:hAnsi="Times New Roman" w:cs="Times New Roman"/>
          <w:sz w:val="24"/>
          <w:szCs w:val="24"/>
        </w:rPr>
      </w:pPr>
      <w:r w:rsidRPr="00D80D94">
        <w:rPr>
          <w:rFonts w:ascii="Times New Roman" w:hAnsi="Times New Roman" w:cs="Times New Roman"/>
          <w:sz w:val="24"/>
          <w:szCs w:val="24"/>
        </w:rPr>
        <w:t xml:space="preserve">Въз основа на сключеното през 2022 г. </w:t>
      </w:r>
      <w:r w:rsidRPr="00D80D94">
        <w:rPr>
          <w:rFonts w:ascii="Times New Roman" w:eastAsia="Times New Roman" w:hAnsi="Times New Roman" w:cs="Times New Roman"/>
          <w:sz w:val="24"/>
          <w:szCs w:val="24"/>
        </w:rPr>
        <w:t xml:space="preserve">Рамково споразумение за сътрудничество с Центъра за насърчаване на сътрудничеството в областта на селското стопанство между Китай и страните от Централна и Източна Европа (ЦНСССКЦИЕ) делегацията от Института за европейски изследвания и членове от екипа на ИДП посетиха Аграрния </w:t>
      </w:r>
      <w:r w:rsidRPr="00D80D94">
        <w:rPr>
          <w:rFonts w:ascii="Times New Roman" w:eastAsia="Times New Roman" w:hAnsi="Times New Roman" w:cs="Times New Roman"/>
          <w:sz w:val="24"/>
          <w:szCs w:val="24"/>
        </w:rPr>
        <w:lastRenderedPageBreak/>
        <w:t>университет в Пловдив, където се запознаха със сътрудничеството му с Китайската народна република. Зам. ректорът на  Аграрния университет проф. Св. Янчева представи демонстрационната зона на сътрудничеството с Китайската народна република и проекта „</w:t>
      </w:r>
      <w:proofErr w:type="spellStart"/>
      <w:r w:rsidRPr="00D80D94">
        <w:rPr>
          <w:rFonts w:ascii="Times New Roman" w:eastAsia="Times New Roman" w:hAnsi="Times New Roman" w:cs="Times New Roman"/>
          <w:sz w:val="24"/>
          <w:szCs w:val="24"/>
        </w:rPr>
        <w:t>Лубан</w:t>
      </w:r>
      <w:proofErr w:type="spellEnd"/>
      <w:r w:rsidRPr="00D80D94">
        <w:rPr>
          <w:rFonts w:ascii="Times New Roman" w:eastAsia="Times New Roman" w:hAnsi="Times New Roman" w:cs="Times New Roman"/>
          <w:sz w:val="24"/>
          <w:szCs w:val="24"/>
        </w:rPr>
        <w:t>“.</w:t>
      </w:r>
    </w:p>
    <w:p w14:paraId="0E93B620" w14:textId="77777777" w:rsidR="006E470E" w:rsidRPr="00D80D94" w:rsidRDefault="006E470E" w:rsidP="00094251">
      <w:pPr>
        <w:widowControl w:val="0"/>
        <w:spacing w:after="120" w:line="257" w:lineRule="auto"/>
        <w:ind w:firstLine="720"/>
        <w:jc w:val="both"/>
        <w:rPr>
          <w:rFonts w:ascii="Times New Roman" w:hAnsi="Times New Roman" w:cs="Times New Roman"/>
          <w:sz w:val="24"/>
          <w:szCs w:val="24"/>
        </w:rPr>
      </w:pPr>
      <w:r w:rsidRPr="00D80D94">
        <w:rPr>
          <w:rFonts w:ascii="Times New Roman" w:eastAsia="Times New Roman" w:hAnsi="Times New Roman" w:cs="Times New Roman"/>
          <w:sz w:val="24"/>
          <w:szCs w:val="24"/>
        </w:rPr>
        <w:t xml:space="preserve">Китайската делегация посети Института за държавата и правото на 13 октомври 2023 г. В срещата участваха членовете на екипа по проекта и научния секретар на ИДП доц. Д-р П. </w:t>
      </w:r>
      <w:proofErr w:type="spellStart"/>
      <w:r w:rsidRPr="00D80D94">
        <w:rPr>
          <w:rFonts w:ascii="Times New Roman" w:eastAsia="Times New Roman" w:hAnsi="Times New Roman" w:cs="Times New Roman"/>
          <w:sz w:val="24"/>
          <w:szCs w:val="24"/>
        </w:rPr>
        <w:t>Бончовски</w:t>
      </w:r>
      <w:proofErr w:type="spellEnd"/>
      <w:r w:rsidRPr="00D80D94">
        <w:rPr>
          <w:rFonts w:ascii="Times New Roman" w:eastAsia="Times New Roman" w:hAnsi="Times New Roman" w:cs="Times New Roman"/>
          <w:sz w:val="24"/>
          <w:szCs w:val="24"/>
        </w:rPr>
        <w:t>. Проф. И. Илиева представи дейността на  Института и се обсъдиха бъдещото сътрудничество с Института за европейски изследвания. В резултат на постигнатите договорености, Администрацията на БАН удължи срока на проекта с 6 месеца.</w:t>
      </w:r>
    </w:p>
    <w:p w14:paraId="53BE9263" w14:textId="449478E5" w:rsidR="006E470E" w:rsidRPr="00D80D94" w:rsidRDefault="006E470E" w:rsidP="00094251">
      <w:pPr>
        <w:widowControl w:val="0"/>
        <w:spacing w:after="120" w:line="257" w:lineRule="auto"/>
        <w:ind w:firstLine="720"/>
        <w:jc w:val="both"/>
        <w:rPr>
          <w:rFonts w:ascii="Times New Roman" w:eastAsia="Times New Roman" w:hAnsi="Times New Roman" w:cs="Times New Roman"/>
          <w:sz w:val="24"/>
          <w:szCs w:val="24"/>
        </w:rPr>
      </w:pPr>
      <w:r w:rsidRPr="00222A38">
        <w:rPr>
          <w:rFonts w:ascii="Times New Roman" w:hAnsi="Times New Roman" w:cs="Times New Roman"/>
          <w:sz w:val="24"/>
          <w:szCs w:val="24"/>
        </w:rPr>
        <w:t>В процес на подновяване са споразуменията за обмен на учени и докторанти по</w:t>
      </w:r>
      <w:r w:rsidRPr="00222A38">
        <w:rPr>
          <w:rFonts w:ascii="Times New Roman" w:eastAsia="Times New Roman" w:hAnsi="Times New Roman" w:cs="Times New Roman"/>
          <w:sz w:val="24"/>
          <w:szCs w:val="24"/>
        </w:rPr>
        <w:t xml:space="preserve"> програма „Еразъм+“.</w:t>
      </w:r>
      <w:r w:rsidRPr="00D80D94">
        <w:rPr>
          <w:rFonts w:ascii="Times New Roman" w:eastAsia="Times New Roman" w:hAnsi="Times New Roman" w:cs="Times New Roman"/>
          <w:sz w:val="24"/>
          <w:szCs w:val="24"/>
        </w:rPr>
        <w:t xml:space="preserve"> Сключено е споразумение с Университета „Ян </w:t>
      </w:r>
      <w:proofErr w:type="spellStart"/>
      <w:r w:rsidRPr="00D80D94">
        <w:rPr>
          <w:rFonts w:ascii="Times New Roman" w:eastAsia="Times New Roman" w:hAnsi="Times New Roman" w:cs="Times New Roman"/>
          <w:sz w:val="24"/>
          <w:szCs w:val="24"/>
        </w:rPr>
        <w:t>Кохановски</w:t>
      </w:r>
      <w:proofErr w:type="spellEnd"/>
      <w:r w:rsidRPr="00D80D94">
        <w:rPr>
          <w:rFonts w:ascii="Times New Roman" w:eastAsia="Times New Roman" w:hAnsi="Times New Roman" w:cs="Times New Roman"/>
          <w:sz w:val="24"/>
          <w:szCs w:val="24"/>
        </w:rPr>
        <w:t xml:space="preserve">“ в </w:t>
      </w:r>
      <w:proofErr w:type="spellStart"/>
      <w:r w:rsidRPr="00D80D94">
        <w:rPr>
          <w:rFonts w:ascii="Times New Roman" w:eastAsia="Times New Roman" w:hAnsi="Times New Roman" w:cs="Times New Roman"/>
          <w:sz w:val="24"/>
          <w:szCs w:val="24"/>
        </w:rPr>
        <w:t>Килце</w:t>
      </w:r>
      <w:proofErr w:type="spellEnd"/>
      <w:r w:rsidRPr="00D80D94">
        <w:rPr>
          <w:rFonts w:ascii="Times New Roman" w:eastAsia="Times New Roman" w:hAnsi="Times New Roman" w:cs="Times New Roman"/>
          <w:sz w:val="24"/>
          <w:szCs w:val="24"/>
        </w:rPr>
        <w:t xml:space="preserve">. </w:t>
      </w:r>
    </w:p>
    <w:p w14:paraId="5102B29C" w14:textId="77777777" w:rsidR="006E470E" w:rsidRPr="00D80D94" w:rsidRDefault="006E470E" w:rsidP="00094251">
      <w:pPr>
        <w:spacing w:after="120" w:line="257" w:lineRule="auto"/>
        <w:ind w:firstLine="720"/>
        <w:rPr>
          <w:rFonts w:ascii="Times New Roman" w:hAnsi="Times New Roman" w:cs="Times New Roman"/>
          <w:sz w:val="24"/>
          <w:szCs w:val="24"/>
        </w:rPr>
      </w:pPr>
      <w:r w:rsidRPr="00222A38">
        <w:rPr>
          <w:rFonts w:ascii="Times New Roman" w:eastAsia="Times New Roman" w:hAnsi="Times New Roman" w:cs="Times New Roman"/>
          <w:sz w:val="24"/>
          <w:szCs w:val="24"/>
        </w:rPr>
        <w:t>През отчетната година продължиха контактите с Обществото за сравнително право на Франция.</w:t>
      </w:r>
    </w:p>
    <w:p w14:paraId="5BABAF0F" w14:textId="77777777" w:rsidR="00CB00AF" w:rsidRPr="000F358A" w:rsidRDefault="00CB00AF" w:rsidP="00094251">
      <w:pPr>
        <w:spacing w:after="120" w:line="257" w:lineRule="auto"/>
        <w:rPr>
          <w:rFonts w:ascii="Times New Roman" w:hAnsi="Times New Roman" w:cs="Times New Roman"/>
          <w:sz w:val="24"/>
          <w:szCs w:val="24"/>
        </w:rPr>
      </w:pPr>
    </w:p>
    <w:p w14:paraId="6467BBCC" w14:textId="77777777" w:rsidR="00CB00AF"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b/>
          <w:sz w:val="24"/>
          <w:szCs w:val="24"/>
        </w:rPr>
        <w:t>4. УЧАСТИЕ В ПОДГОТОВКАТА НА СПЕЦИАЛИСТИ</w:t>
      </w:r>
    </w:p>
    <w:p w14:paraId="11AE4E20" w14:textId="572865F5" w:rsidR="004F05D4" w:rsidRPr="00706942" w:rsidRDefault="004F05D4" w:rsidP="00706942">
      <w:pPr>
        <w:spacing w:after="120" w:line="257" w:lineRule="auto"/>
        <w:ind w:firstLine="708"/>
        <w:jc w:val="both"/>
        <w:rPr>
          <w:rFonts w:ascii="Times New Roman" w:eastAsia="Times New Roman" w:hAnsi="Times New Roman" w:cs="Times New Roman"/>
          <w:b/>
          <w:sz w:val="24"/>
          <w:szCs w:val="24"/>
        </w:rPr>
      </w:pPr>
      <w:r w:rsidRPr="00045D8B">
        <w:rPr>
          <w:rFonts w:ascii="Times New Roman" w:eastAsia="Times New Roman" w:hAnsi="Times New Roman" w:cs="Times New Roman"/>
          <w:b/>
          <w:sz w:val="24"/>
          <w:szCs w:val="24"/>
        </w:rPr>
        <w:t>Отчет за  работата с докторантите и проведените процедури за придобиване на научни степени и за заемане на академичн</w:t>
      </w:r>
      <w:r>
        <w:rPr>
          <w:rFonts w:ascii="Times New Roman" w:eastAsia="Times New Roman" w:hAnsi="Times New Roman" w:cs="Times New Roman"/>
          <w:b/>
          <w:sz w:val="24"/>
          <w:szCs w:val="24"/>
        </w:rPr>
        <w:t>и длъжности в ИДП през 2023</w:t>
      </w:r>
      <w:r w:rsidRPr="00045D8B">
        <w:rPr>
          <w:rFonts w:ascii="Times New Roman" w:eastAsia="Times New Roman" w:hAnsi="Times New Roman" w:cs="Times New Roman"/>
          <w:b/>
          <w:sz w:val="24"/>
          <w:szCs w:val="24"/>
        </w:rPr>
        <w:t xml:space="preserve"> г.</w:t>
      </w:r>
      <w:bookmarkStart w:id="0" w:name="_GoBack"/>
      <w:bookmarkEnd w:id="0"/>
    </w:p>
    <w:p w14:paraId="66F7E788" w14:textId="77777777" w:rsidR="004F05D4" w:rsidRPr="00045D8B" w:rsidRDefault="004F05D4" w:rsidP="00094251">
      <w:pPr>
        <w:spacing w:after="120" w:line="257" w:lineRule="auto"/>
        <w:ind w:firstLine="708"/>
        <w:jc w:val="both"/>
        <w:rPr>
          <w:rFonts w:ascii="Times New Roman" w:eastAsia="Times New Roman" w:hAnsi="Times New Roman" w:cs="Times New Roman"/>
          <w:sz w:val="24"/>
          <w:szCs w:val="24"/>
        </w:rPr>
      </w:pPr>
      <w:r w:rsidRPr="009B7683">
        <w:rPr>
          <w:rFonts w:ascii="Times New Roman" w:eastAsia="Times New Roman" w:hAnsi="Times New Roman" w:cs="Times New Roman"/>
          <w:b/>
          <w:sz w:val="24"/>
          <w:szCs w:val="24"/>
          <w:lang w:val="en-US"/>
        </w:rPr>
        <w:t>I</w:t>
      </w:r>
      <w:r w:rsidRPr="009B7683">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E96A74">
        <w:rPr>
          <w:rFonts w:ascii="Times New Roman" w:eastAsia="Times New Roman" w:hAnsi="Times New Roman" w:cs="Times New Roman"/>
          <w:sz w:val="24"/>
          <w:szCs w:val="24"/>
        </w:rPr>
        <w:t>През 202</w:t>
      </w:r>
      <w:r>
        <w:rPr>
          <w:rFonts w:ascii="Times New Roman" w:eastAsia="Times New Roman" w:hAnsi="Times New Roman" w:cs="Times New Roman"/>
          <w:sz w:val="24"/>
          <w:szCs w:val="24"/>
        </w:rPr>
        <w:t>3</w:t>
      </w:r>
      <w:r w:rsidRPr="00E96A74">
        <w:rPr>
          <w:rFonts w:ascii="Times New Roman" w:eastAsia="Times New Roman" w:hAnsi="Times New Roman" w:cs="Times New Roman"/>
          <w:sz w:val="24"/>
          <w:szCs w:val="24"/>
        </w:rPr>
        <w:t xml:space="preserve"> г. </w:t>
      </w:r>
      <w:r>
        <w:rPr>
          <w:rFonts w:ascii="Times New Roman" w:eastAsia="Times New Roman" w:hAnsi="Times New Roman" w:cs="Times New Roman"/>
          <w:sz w:val="24"/>
          <w:szCs w:val="24"/>
        </w:rPr>
        <w:t>на петима</w:t>
      </w:r>
      <w:r w:rsidRPr="00045D8B">
        <w:rPr>
          <w:rFonts w:ascii="Times New Roman" w:eastAsia="Times New Roman" w:hAnsi="Times New Roman" w:cs="Times New Roman"/>
          <w:sz w:val="24"/>
          <w:szCs w:val="24"/>
        </w:rPr>
        <w:t xml:space="preserve"> докторанти бе присъдена образователната и научна степен „</w:t>
      </w:r>
      <w:proofErr w:type="gramStart"/>
      <w:r w:rsidRPr="00045D8B">
        <w:rPr>
          <w:rFonts w:ascii="Times New Roman" w:eastAsia="Times New Roman" w:hAnsi="Times New Roman" w:cs="Times New Roman"/>
          <w:sz w:val="24"/>
          <w:szCs w:val="24"/>
        </w:rPr>
        <w:t>доктор“</w:t>
      </w:r>
      <w:r>
        <w:rPr>
          <w:rFonts w:ascii="Times New Roman" w:eastAsia="Times New Roman" w:hAnsi="Times New Roman" w:cs="Times New Roman"/>
          <w:sz w:val="24"/>
          <w:szCs w:val="24"/>
        </w:rPr>
        <w:t xml:space="preserve"> от</w:t>
      </w:r>
      <w:proofErr w:type="gramEnd"/>
      <w:r w:rsidRPr="00045D8B">
        <w:rPr>
          <w:rFonts w:ascii="Times New Roman" w:eastAsia="Times New Roman" w:hAnsi="Times New Roman" w:cs="Times New Roman"/>
          <w:sz w:val="24"/>
          <w:szCs w:val="24"/>
        </w:rPr>
        <w:t xml:space="preserve"> научни журита на ИДП след успешни публични защити на дисертации:</w:t>
      </w:r>
    </w:p>
    <w:p w14:paraId="4F7A384D" w14:textId="77777777" w:rsidR="004F05D4" w:rsidRPr="00045D8B" w:rsidRDefault="004F05D4" w:rsidP="00C8434D">
      <w:pPr>
        <w:spacing w:after="0" w:line="257" w:lineRule="auto"/>
        <w:ind w:firstLine="709"/>
        <w:jc w:val="both"/>
        <w:rPr>
          <w:rFonts w:ascii="Times New Roman" w:eastAsia="Times New Roman" w:hAnsi="Times New Roman" w:cs="Times New Roman"/>
          <w:sz w:val="24"/>
          <w:szCs w:val="24"/>
        </w:rPr>
      </w:pPr>
      <w:r w:rsidRPr="00045D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Йоанна </w:t>
      </w:r>
      <w:proofErr w:type="spellStart"/>
      <w:r>
        <w:rPr>
          <w:rFonts w:ascii="Times New Roman" w:eastAsia="Times New Roman" w:hAnsi="Times New Roman" w:cs="Times New Roman"/>
          <w:sz w:val="24"/>
          <w:szCs w:val="24"/>
        </w:rPr>
        <w:t>Шулева</w:t>
      </w:r>
      <w:proofErr w:type="spellEnd"/>
      <w:r w:rsidRPr="00BB04FC">
        <w:rPr>
          <w:rFonts w:ascii="Times New Roman" w:eastAsia="Times New Roman" w:hAnsi="Times New Roman" w:cs="Times New Roman"/>
          <w:sz w:val="24"/>
          <w:szCs w:val="24"/>
        </w:rPr>
        <w:t xml:space="preserve"> – задочен докторант по докторска програма „</w:t>
      </w:r>
      <w:r>
        <w:rPr>
          <w:rFonts w:ascii="Times New Roman" w:eastAsia="Times New Roman" w:hAnsi="Times New Roman" w:cs="Times New Roman"/>
          <w:sz w:val="24"/>
          <w:szCs w:val="24"/>
        </w:rPr>
        <w:t>Административно право и административен процес</w:t>
      </w:r>
      <w:r w:rsidRPr="00BB04FC">
        <w:rPr>
          <w:rFonts w:ascii="Times New Roman" w:eastAsia="Times New Roman" w:hAnsi="Times New Roman" w:cs="Times New Roman"/>
          <w:sz w:val="24"/>
          <w:szCs w:val="24"/>
        </w:rPr>
        <w:t>“</w:t>
      </w:r>
      <w:r w:rsidRPr="00045D8B">
        <w:rPr>
          <w:rFonts w:ascii="Times New Roman" w:eastAsia="Times New Roman" w:hAnsi="Times New Roman" w:cs="Times New Roman"/>
          <w:sz w:val="24"/>
          <w:szCs w:val="24"/>
        </w:rPr>
        <w:t>;</w:t>
      </w:r>
    </w:p>
    <w:p w14:paraId="1ECED165" w14:textId="77777777" w:rsidR="004F05D4" w:rsidRDefault="004F05D4" w:rsidP="00C8434D">
      <w:pPr>
        <w:spacing w:after="0" w:line="257" w:lineRule="auto"/>
        <w:ind w:firstLine="709"/>
        <w:jc w:val="both"/>
        <w:rPr>
          <w:rFonts w:ascii="Times New Roman" w:eastAsia="Times New Roman" w:hAnsi="Times New Roman" w:cs="Times New Roman"/>
          <w:sz w:val="24"/>
          <w:szCs w:val="24"/>
        </w:rPr>
      </w:pPr>
      <w:r w:rsidRPr="00045D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Бюлент Мехмед</w:t>
      </w:r>
      <w:r w:rsidRPr="00BB04FC">
        <w:rPr>
          <w:rFonts w:ascii="Times New Roman" w:eastAsia="Times New Roman" w:hAnsi="Times New Roman" w:cs="Times New Roman"/>
          <w:sz w:val="24"/>
          <w:szCs w:val="24"/>
        </w:rPr>
        <w:t xml:space="preserve"> – задочен докторант по докторска програма „</w:t>
      </w:r>
      <w:r>
        <w:rPr>
          <w:rFonts w:ascii="Times New Roman" w:eastAsia="Times New Roman" w:hAnsi="Times New Roman" w:cs="Times New Roman"/>
          <w:sz w:val="24"/>
          <w:szCs w:val="24"/>
        </w:rPr>
        <w:t>Административно право и административен процес</w:t>
      </w:r>
      <w:r w:rsidRPr="00BB04F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7F43C6FC" w14:textId="77777777" w:rsidR="004F05D4" w:rsidRDefault="004F05D4" w:rsidP="00C8434D">
      <w:pPr>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Петя Стоянова</w:t>
      </w:r>
      <w:r w:rsidRPr="00BB04FC">
        <w:rPr>
          <w:rFonts w:ascii="Times New Roman" w:eastAsia="Times New Roman" w:hAnsi="Times New Roman" w:cs="Times New Roman"/>
          <w:sz w:val="24"/>
          <w:szCs w:val="24"/>
        </w:rPr>
        <w:t xml:space="preserve"> – задочен докторант по докторска програма „</w:t>
      </w:r>
      <w:r>
        <w:rPr>
          <w:rFonts w:ascii="Times New Roman" w:eastAsia="Times New Roman" w:hAnsi="Times New Roman" w:cs="Times New Roman"/>
          <w:sz w:val="24"/>
          <w:szCs w:val="24"/>
        </w:rPr>
        <w:t>Гражданско и семейно право</w:t>
      </w:r>
      <w:r w:rsidRPr="00BB04F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6635B3B2" w14:textId="77777777" w:rsidR="004F05D4" w:rsidRDefault="004F05D4" w:rsidP="00C8434D">
      <w:pPr>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Петър </w:t>
      </w:r>
      <w:proofErr w:type="spellStart"/>
      <w:r>
        <w:rPr>
          <w:rFonts w:ascii="Times New Roman" w:eastAsia="Times New Roman" w:hAnsi="Times New Roman" w:cs="Times New Roman"/>
          <w:sz w:val="24"/>
          <w:szCs w:val="24"/>
        </w:rPr>
        <w:t>Топуров</w:t>
      </w:r>
      <w:proofErr w:type="spellEnd"/>
      <w:r w:rsidRPr="00BB04FC">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редовен</w:t>
      </w:r>
      <w:r w:rsidRPr="00BB04FC">
        <w:rPr>
          <w:rFonts w:ascii="Times New Roman" w:eastAsia="Times New Roman" w:hAnsi="Times New Roman" w:cs="Times New Roman"/>
          <w:sz w:val="24"/>
          <w:szCs w:val="24"/>
        </w:rPr>
        <w:t xml:space="preserve"> докторант по докторска програма „</w:t>
      </w:r>
      <w:r>
        <w:rPr>
          <w:rFonts w:ascii="Times New Roman" w:eastAsia="Times New Roman" w:hAnsi="Times New Roman" w:cs="Times New Roman"/>
          <w:sz w:val="24"/>
          <w:szCs w:val="24"/>
        </w:rPr>
        <w:t>Гражданско и семейно право</w:t>
      </w:r>
      <w:r w:rsidRPr="00BB04F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4BA17DA7" w14:textId="3EF503D9" w:rsidR="004F05D4" w:rsidRPr="00045D8B" w:rsidRDefault="004F05D4" w:rsidP="00C8434D">
      <w:pPr>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Владислав </w:t>
      </w:r>
      <w:proofErr w:type="spellStart"/>
      <w:r>
        <w:rPr>
          <w:rFonts w:ascii="Times New Roman" w:eastAsia="Times New Roman" w:hAnsi="Times New Roman" w:cs="Times New Roman"/>
          <w:sz w:val="24"/>
          <w:szCs w:val="24"/>
        </w:rPr>
        <w:t>Дацов</w:t>
      </w:r>
      <w:proofErr w:type="spellEnd"/>
      <w:r w:rsidRPr="00BB04FC">
        <w:rPr>
          <w:rFonts w:ascii="Times New Roman" w:eastAsia="Times New Roman" w:hAnsi="Times New Roman" w:cs="Times New Roman"/>
          <w:sz w:val="24"/>
          <w:szCs w:val="24"/>
        </w:rPr>
        <w:t xml:space="preserve"> – задочен докторант по докторска програма „</w:t>
      </w:r>
      <w:r>
        <w:rPr>
          <w:rFonts w:ascii="Times New Roman" w:eastAsia="Times New Roman" w:hAnsi="Times New Roman" w:cs="Times New Roman"/>
          <w:sz w:val="24"/>
          <w:szCs w:val="24"/>
        </w:rPr>
        <w:t>Гражданско и семейно право</w:t>
      </w:r>
      <w:r w:rsidRPr="00BB04F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D5E4384" w14:textId="77777777" w:rsidR="004F05D4" w:rsidRDefault="004F05D4" w:rsidP="00C8434D">
      <w:pPr>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Одобрено е</w:t>
      </w:r>
      <w:r w:rsidRPr="00377502">
        <w:rPr>
          <w:rFonts w:ascii="Times New Roman" w:eastAsia="Times New Roman" w:hAnsi="Times New Roman" w:cs="Times New Roman"/>
          <w:sz w:val="24"/>
          <w:szCs w:val="24"/>
        </w:rPr>
        <w:t xml:space="preserve"> научн</w:t>
      </w:r>
      <w:r>
        <w:rPr>
          <w:rFonts w:ascii="Times New Roman" w:eastAsia="Times New Roman" w:hAnsi="Times New Roman" w:cs="Times New Roman"/>
          <w:sz w:val="24"/>
          <w:szCs w:val="24"/>
        </w:rPr>
        <w:t>о жури за провеждане на защита на дисертационен труд</w:t>
      </w:r>
      <w:r w:rsidRPr="003775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един докторант:</w:t>
      </w:r>
    </w:p>
    <w:p w14:paraId="68BF2AFE" w14:textId="58A1633D" w:rsidR="004F05D4" w:rsidRPr="00045D8B" w:rsidRDefault="004F05D4" w:rsidP="00C8434D">
      <w:pPr>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Александра Нанова - </w:t>
      </w:r>
      <w:r w:rsidRPr="005C12E2">
        <w:rPr>
          <w:rFonts w:ascii="Times New Roman" w:eastAsia="Times New Roman" w:hAnsi="Times New Roman" w:cs="Times New Roman"/>
          <w:sz w:val="24"/>
          <w:szCs w:val="24"/>
        </w:rPr>
        <w:t xml:space="preserve">докторант в </w:t>
      </w:r>
      <w:r>
        <w:rPr>
          <w:rFonts w:ascii="Times New Roman" w:eastAsia="Times New Roman" w:hAnsi="Times New Roman" w:cs="Times New Roman"/>
          <w:sz w:val="24"/>
          <w:szCs w:val="24"/>
        </w:rPr>
        <w:t>задочна</w:t>
      </w:r>
      <w:r w:rsidRPr="005C12E2">
        <w:rPr>
          <w:rFonts w:ascii="Times New Roman" w:eastAsia="Times New Roman" w:hAnsi="Times New Roman" w:cs="Times New Roman"/>
          <w:sz w:val="24"/>
          <w:szCs w:val="24"/>
        </w:rPr>
        <w:t xml:space="preserve"> форма на обучение </w:t>
      </w:r>
      <w:r>
        <w:rPr>
          <w:rFonts w:ascii="Times New Roman" w:eastAsia="Times New Roman" w:hAnsi="Times New Roman" w:cs="Times New Roman"/>
          <w:sz w:val="24"/>
          <w:szCs w:val="24"/>
        </w:rPr>
        <w:t>по докторска програма</w:t>
      </w:r>
      <w:r w:rsidRPr="005C12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Наказателен процес“</w:t>
      </w:r>
    </w:p>
    <w:p w14:paraId="08E1322F" w14:textId="77777777" w:rsidR="004F05D4" w:rsidRPr="00045D8B" w:rsidRDefault="004F05D4" w:rsidP="00094251">
      <w:pPr>
        <w:suppressAutoHyphens w:val="0"/>
        <w:spacing w:after="120" w:line="257" w:lineRule="auto"/>
        <w:ind w:left="360"/>
        <w:contextualSpacing/>
        <w:jc w:val="both"/>
        <w:rPr>
          <w:rFonts w:ascii="Times New Roman" w:hAnsi="Times New Roman" w:cs="Times New Roman"/>
          <w:b/>
          <w:sz w:val="24"/>
          <w:szCs w:val="24"/>
        </w:rPr>
      </w:pPr>
      <w:r w:rsidRPr="00045D8B">
        <w:rPr>
          <w:rFonts w:ascii="Times New Roman" w:eastAsia="Times New Roman" w:hAnsi="Times New Roman" w:cs="Times New Roman"/>
          <w:b/>
          <w:sz w:val="24"/>
          <w:szCs w:val="24"/>
          <w:lang w:val="en-US"/>
        </w:rPr>
        <w:t>II</w:t>
      </w:r>
      <w:r>
        <w:rPr>
          <w:rFonts w:ascii="Times New Roman" w:eastAsia="Times New Roman" w:hAnsi="Times New Roman" w:cs="Times New Roman"/>
          <w:b/>
          <w:sz w:val="24"/>
          <w:szCs w:val="24"/>
        </w:rPr>
        <w:t>.</w:t>
      </w:r>
      <w:r w:rsidRPr="00045D8B">
        <w:rPr>
          <w:rFonts w:ascii="Times New Roman" w:hAnsi="Times New Roman" w:cs="Times New Roman"/>
          <w:b/>
          <w:sz w:val="24"/>
          <w:szCs w:val="24"/>
        </w:rPr>
        <w:t xml:space="preserve"> Докторантски въпроси. </w:t>
      </w:r>
    </w:p>
    <w:p w14:paraId="424EFBBB" w14:textId="77777777" w:rsidR="004F05D4" w:rsidRPr="00045D8B" w:rsidRDefault="004F05D4" w:rsidP="00094251">
      <w:pPr>
        <w:suppressAutoHyphens w:val="0"/>
        <w:spacing w:after="120" w:line="257"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През 2023 </w:t>
      </w:r>
      <w:r w:rsidRPr="00045D8B">
        <w:rPr>
          <w:rFonts w:ascii="Times New Roman" w:hAnsi="Times New Roman" w:cs="Times New Roman"/>
          <w:sz w:val="24"/>
          <w:szCs w:val="24"/>
        </w:rPr>
        <w:t>г</w:t>
      </w:r>
      <w:r>
        <w:rPr>
          <w:rFonts w:ascii="Times New Roman" w:hAnsi="Times New Roman" w:cs="Times New Roman"/>
          <w:sz w:val="24"/>
          <w:szCs w:val="24"/>
        </w:rPr>
        <w:t>.</w:t>
      </w:r>
      <w:r w:rsidRPr="00045D8B">
        <w:rPr>
          <w:rFonts w:ascii="Times New Roman" w:hAnsi="Times New Roman" w:cs="Times New Roman"/>
          <w:sz w:val="24"/>
          <w:szCs w:val="24"/>
        </w:rPr>
        <w:t xml:space="preserve"> бяха проведени 2 конкурса за прием на докторанти:</w:t>
      </w:r>
    </w:p>
    <w:p w14:paraId="6B1C19C9" w14:textId="77777777" w:rsidR="004F05D4" w:rsidRPr="00045D8B" w:rsidRDefault="004F05D4" w:rsidP="00094251">
      <w:pPr>
        <w:suppressAutoHyphens w:val="0"/>
        <w:spacing w:after="120" w:line="257" w:lineRule="auto"/>
        <w:ind w:firstLine="709"/>
        <w:contextualSpacing/>
        <w:jc w:val="both"/>
        <w:rPr>
          <w:rFonts w:ascii="Times New Roman" w:hAnsi="Times New Roman" w:cs="Times New Roman"/>
          <w:sz w:val="24"/>
          <w:szCs w:val="24"/>
        </w:rPr>
      </w:pPr>
      <w:r w:rsidRPr="00045D8B">
        <w:rPr>
          <w:rFonts w:ascii="Times New Roman" w:hAnsi="Times New Roman" w:cs="Times New Roman"/>
          <w:sz w:val="24"/>
          <w:szCs w:val="24"/>
        </w:rPr>
        <w:t>-</w:t>
      </w:r>
      <w:r>
        <w:rPr>
          <w:rFonts w:ascii="Times New Roman" w:hAnsi="Times New Roman" w:cs="Times New Roman"/>
          <w:sz w:val="24"/>
          <w:szCs w:val="24"/>
        </w:rPr>
        <w:t xml:space="preserve"> </w:t>
      </w:r>
      <w:r w:rsidRPr="00045D8B">
        <w:rPr>
          <w:rFonts w:ascii="Times New Roman" w:hAnsi="Times New Roman" w:cs="Times New Roman"/>
          <w:sz w:val="24"/>
          <w:szCs w:val="24"/>
        </w:rPr>
        <w:t>един з</w:t>
      </w:r>
      <w:r>
        <w:rPr>
          <w:rFonts w:ascii="Times New Roman" w:hAnsi="Times New Roman" w:cs="Times New Roman"/>
          <w:sz w:val="24"/>
          <w:szCs w:val="24"/>
        </w:rPr>
        <w:t xml:space="preserve">а допълнителен прием за </w:t>
      </w:r>
      <w:proofErr w:type="spellStart"/>
      <w:r>
        <w:rPr>
          <w:rFonts w:ascii="Times New Roman" w:hAnsi="Times New Roman" w:cs="Times New Roman"/>
          <w:sz w:val="24"/>
          <w:szCs w:val="24"/>
        </w:rPr>
        <w:t>уч</w:t>
      </w:r>
      <w:proofErr w:type="spellEnd"/>
      <w:r>
        <w:rPr>
          <w:rFonts w:ascii="Times New Roman" w:hAnsi="Times New Roman" w:cs="Times New Roman"/>
          <w:sz w:val="24"/>
          <w:szCs w:val="24"/>
        </w:rPr>
        <w:t xml:space="preserve">. 2022/2023 </w:t>
      </w:r>
      <w:r w:rsidRPr="00045D8B">
        <w:rPr>
          <w:rFonts w:ascii="Times New Roman" w:hAnsi="Times New Roman" w:cs="Times New Roman"/>
          <w:sz w:val="24"/>
          <w:szCs w:val="24"/>
        </w:rPr>
        <w:t>г</w:t>
      </w:r>
      <w:r>
        <w:rPr>
          <w:rFonts w:ascii="Times New Roman" w:hAnsi="Times New Roman" w:cs="Times New Roman"/>
          <w:sz w:val="24"/>
          <w:szCs w:val="24"/>
        </w:rPr>
        <w:t>.</w:t>
      </w:r>
      <w:r w:rsidRPr="00045D8B">
        <w:rPr>
          <w:rFonts w:ascii="Times New Roman" w:hAnsi="Times New Roman" w:cs="Times New Roman"/>
          <w:sz w:val="24"/>
          <w:szCs w:val="24"/>
        </w:rPr>
        <w:t xml:space="preserve"> -</w:t>
      </w:r>
      <w:r>
        <w:rPr>
          <w:rFonts w:ascii="Times New Roman" w:hAnsi="Times New Roman" w:cs="Times New Roman"/>
          <w:sz w:val="24"/>
          <w:szCs w:val="24"/>
        </w:rPr>
        <w:t xml:space="preserve"> одобрен на заседание на НС на </w:t>
      </w:r>
      <w:r w:rsidRPr="00F57FD5">
        <w:rPr>
          <w:rFonts w:ascii="Times New Roman" w:hAnsi="Times New Roman" w:cs="Times New Roman"/>
          <w:sz w:val="24"/>
          <w:szCs w:val="24"/>
        </w:rPr>
        <w:t xml:space="preserve">25.01.2023 </w:t>
      </w:r>
      <w:r>
        <w:rPr>
          <w:rFonts w:ascii="Times New Roman" w:hAnsi="Times New Roman" w:cs="Times New Roman"/>
          <w:sz w:val="24"/>
          <w:szCs w:val="24"/>
        </w:rPr>
        <w:t>г.</w:t>
      </w:r>
    </w:p>
    <w:p w14:paraId="30162098" w14:textId="77777777" w:rsidR="004F05D4" w:rsidRPr="0050534C" w:rsidRDefault="004F05D4" w:rsidP="00094251">
      <w:pPr>
        <w:suppressAutoHyphens w:val="0"/>
        <w:spacing w:after="120" w:line="257" w:lineRule="auto"/>
        <w:ind w:firstLine="709"/>
        <w:contextualSpacing/>
        <w:jc w:val="both"/>
        <w:rPr>
          <w:rFonts w:ascii="Times New Roman" w:hAnsi="Times New Roman" w:cs="Times New Roman"/>
          <w:sz w:val="24"/>
          <w:szCs w:val="24"/>
        </w:rPr>
      </w:pPr>
      <w:r w:rsidRPr="00045D8B">
        <w:rPr>
          <w:rFonts w:ascii="Times New Roman" w:hAnsi="Times New Roman" w:cs="Times New Roman"/>
          <w:sz w:val="24"/>
          <w:szCs w:val="24"/>
        </w:rPr>
        <w:t>-</w:t>
      </w:r>
      <w:r>
        <w:rPr>
          <w:rFonts w:ascii="Times New Roman" w:hAnsi="Times New Roman" w:cs="Times New Roman"/>
          <w:sz w:val="24"/>
          <w:szCs w:val="24"/>
        </w:rPr>
        <w:t xml:space="preserve"> </w:t>
      </w:r>
      <w:r w:rsidRPr="00045D8B">
        <w:rPr>
          <w:rFonts w:ascii="Times New Roman" w:hAnsi="Times New Roman" w:cs="Times New Roman"/>
          <w:sz w:val="24"/>
          <w:szCs w:val="24"/>
        </w:rPr>
        <w:t>е</w:t>
      </w:r>
      <w:r>
        <w:rPr>
          <w:rFonts w:ascii="Times New Roman" w:hAnsi="Times New Roman" w:cs="Times New Roman"/>
          <w:sz w:val="24"/>
          <w:szCs w:val="24"/>
        </w:rPr>
        <w:t xml:space="preserve">дин за редовен прием за </w:t>
      </w:r>
      <w:proofErr w:type="spellStart"/>
      <w:r>
        <w:rPr>
          <w:rFonts w:ascii="Times New Roman" w:hAnsi="Times New Roman" w:cs="Times New Roman"/>
          <w:sz w:val="24"/>
          <w:szCs w:val="24"/>
        </w:rPr>
        <w:t>уч</w:t>
      </w:r>
      <w:proofErr w:type="spellEnd"/>
      <w:r>
        <w:rPr>
          <w:rFonts w:ascii="Times New Roman" w:hAnsi="Times New Roman" w:cs="Times New Roman"/>
          <w:sz w:val="24"/>
          <w:szCs w:val="24"/>
        </w:rPr>
        <w:t xml:space="preserve">. 2023/2024 г., обявен </w:t>
      </w:r>
      <w:r w:rsidRPr="0050534C">
        <w:rPr>
          <w:rFonts w:ascii="Times New Roman" w:hAnsi="Times New Roman" w:cs="Times New Roman"/>
          <w:sz w:val="24"/>
          <w:szCs w:val="24"/>
        </w:rPr>
        <w:t xml:space="preserve">в </w:t>
      </w:r>
      <w:r w:rsidRPr="0050534C">
        <w:rPr>
          <w:rFonts w:ascii="Times New Roman" w:hAnsi="Times New Roman" w:cs="Times New Roman"/>
          <w:bCs/>
          <w:sz w:val="24"/>
          <w:szCs w:val="24"/>
        </w:rPr>
        <w:t>ДВ, бр. 69/11.08.2023 г.</w:t>
      </w:r>
    </w:p>
    <w:p w14:paraId="5BED2256" w14:textId="77777777" w:rsidR="004F05D4" w:rsidRDefault="004F05D4" w:rsidP="00094251">
      <w:pPr>
        <w:spacing w:after="120" w:line="257" w:lineRule="auto"/>
        <w:ind w:firstLine="720"/>
        <w:jc w:val="both"/>
        <w:rPr>
          <w:rFonts w:ascii="Times New Roman" w:hAnsi="Times New Roman" w:cs="Times New Roman"/>
          <w:sz w:val="24"/>
          <w:szCs w:val="24"/>
        </w:rPr>
      </w:pPr>
    </w:p>
    <w:p w14:paraId="334B2325" w14:textId="77777777" w:rsidR="004F05D4" w:rsidRPr="0019439C" w:rsidRDefault="004F05D4" w:rsidP="00094251">
      <w:pPr>
        <w:spacing w:after="120" w:line="257" w:lineRule="auto"/>
        <w:ind w:firstLine="720"/>
        <w:jc w:val="both"/>
        <w:rPr>
          <w:rFonts w:ascii="Times New Roman" w:hAnsi="Times New Roman" w:cs="Times New Roman"/>
          <w:sz w:val="24"/>
          <w:szCs w:val="24"/>
        </w:rPr>
      </w:pPr>
      <w:r w:rsidRPr="0019439C">
        <w:rPr>
          <w:rFonts w:ascii="Times New Roman" w:hAnsi="Times New Roman" w:cs="Times New Roman"/>
          <w:sz w:val="24"/>
          <w:szCs w:val="24"/>
        </w:rPr>
        <w:lastRenderedPageBreak/>
        <w:t>През 202</w:t>
      </w:r>
      <w:r>
        <w:rPr>
          <w:rFonts w:ascii="Times New Roman" w:hAnsi="Times New Roman" w:cs="Times New Roman"/>
          <w:sz w:val="24"/>
          <w:szCs w:val="24"/>
        </w:rPr>
        <w:t>3</w:t>
      </w:r>
      <w:r w:rsidRPr="0019439C">
        <w:rPr>
          <w:rFonts w:ascii="Times New Roman" w:hAnsi="Times New Roman" w:cs="Times New Roman"/>
          <w:sz w:val="24"/>
          <w:szCs w:val="24"/>
        </w:rPr>
        <w:t xml:space="preserve"> г. Научният съвет одобри заявките за откриване на конкурси за прием на докторанти – за редовния прием за докторанти за учебната 202</w:t>
      </w:r>
      <w:r>
        <w:rPr>
          <w:rFonts w:ascii="Times New Roman" w:hAnsi="Times New Roman" w:cs="Times New Roman"/>
          <w:sz w:val="24"/>
          <w:szCs w:val="24"/>
        </w:rPr>
        <w:t>3</w:t>
      </w:r>
      <w:r w:rsidRPr="0019439C">
        <w:rPr>
          <w:rFonts w:ascii="Times New Roman" w:hAnsi="Times New Roman" w:cs="Times New Roman"/>
          <w:sz w:val="24"/>
          <w:szCs w:val="24"/>
        </w:rPr>
        <w:t>/202</w:t>
      </w:r>
      <w:r>
        <w:rPr>
          <w:rFonts w:ascii="Times New Roman" w:hAnsi="Times New Roman" w:cs="Times New Roman"/>
          <w:sz w:val="24"/>
          <w:szCs w:val="24"/>
        </w:rPr>
        <w:t>4</w:t>
      </w:r>
      <w:r w:rsidRPr="0019439C">
        <w:rPr>
          <w:rFonts w:ascii="Times New Roman" w:hAnsi="Times New Roman" w:cs="Times New Roman"/>
          <w:sz w:val="24"/>
          <w:szCs w:val="24"/>
        </w:rPr>
        <w:t xml:space="preserve"> г. по </w:t>
      </w:r>
      <w:r>
        <w:rPr>
          <w:rFonts w:ascii="Times New Roman" w:hAnsi="Times New Roman" w:cs="Times New Roman"/>
          <w:sz w:val="24"/>
          <w:szCs w:val="24"/>
        </w:rPr>
        <w:t>9</w:t>
      </w:r>
      <w:r w:rsidRPr="0019439C">
        <w:rPr>
          <w:rFonts w:ascii="Times New Roman" w:hAnsi="Times New Roman" w:cs="Times New Roman"/>
          <w:sz w:val="24"/>
          <w:szCs w:val="24"/>
        </w:rPr>
        <w:t xml:space="preserve"> научни специалности и за допълнителния прием за докторанти за учебната 202</w:t>
      </w:r>
      <w:r>
        <w:rPr>
          <w:rFonts w:ascii="Times New Roman" w:hAnsi="Times New Roman" w:cs="Times New Roman"/>
          <w:sz w:val="24"/>
          <w:szCs w:val="24"/>
        </w:rPr>
        <w:t>2</w:t>
      </w:r>
      <w:r w:rsidRPr="0019439C">
        <w:rPr>
          <w:rFonts w:ascii="Times New Roman" w:hAnsi="Times New Roman" w:cs="Times New Roman"/>
          <w:sz w:val="24"/>
          <w:szCs w:val="24"/>
        </w:rPr>
        <w:t>/202</w:t>
      </w:r>
      <w:r>
        <w:rPr>
          <w:rFonts w:ascii="Times New Roman" w:hAnsi="Times New Roman" w:cs="Times New Roman"/>
          <w:sz w:val="24"/>
          <w:szCs w:val="24"/>
        </w:rPr>
        <w:t>3</w:t>
      </w:r>
      <w:r w:rsidRPr="0019439C">
        <w:rPr>
          <w:rFonts w:ascii="Times New Roman" w:hAnsi="Times New Roman" w:cs="Times New Roman"/>
          <w:sz w:val="24"/>
          <w:szCs w:val="24"/>
        </w:rPr>
        <w:t xml:space="preserve"> г. по </w:t>
      </w:r>
      <w:r>
        <w:rPr>
          <w:rFonts w:ascii="Times New Roman" w:hAnsi="Times New Roman" w:cs="Times New Roman"/>
          <w:sz w:val="24"/>
          <w:szCs w:val="24"/>
        </w:rPr>
        <w:t>7</w:t>
      </w:r>
      <w:r w:rsidRPr="0019439C">
        <w:rPr>
          <w:rFonts w:ascii="Times New Roman" w:hAnsi="Times New Roman" w:cs="Times New Roman"/>
          <w:sz w:val="24"/>
          <w:szCs w:val="24"/>
        </w:rPr>
        <w:t xml:space="preserve"> научни специалности. Одобрени са въпросниците за конкурсните изпити по специалността за докторантски конкурси за допълнителния прием за учебната 202</w:t>
      </w:r>
      <w:r>
        <w:rPr>
          <w:rFonts w:ascii="Times New Roman" w:hAnsi="Times New Roman" w:cs="Times New Roman"/>
          <w:sz w:val="24"/>
          <w:szCs w:val="24"/>
        </w:rPr>
        <w:t>2</w:t>
      </w:r>
      <w:r w:rsidRPr="0019439C">
        <w:rPr>
          <w:rFonts w:ascii="Times New Roman" w:hAnsi="Times New Roman" w:cs="Times New Roman"/>
          <w:sz w:val="24"/>
          <w:szCs w:val="24"/>
        </w:rPr>
        <w:t>/202</w:t>
      </w:r>
      <w:r>
        <w:rPr>
          <w:rFonts w:ascii="Times New Roman" w:hAnsi="Times New Roman" w:cs="Times New Roman"/>
          <w:sz w:val="24"/>
          <w:szCs w:val="24"/>
        </w:rPr>
        <w:t>3 г.</w:t>
      </w:r>
      <w:r w:rsidRPr="0019439C">
        <w:rPr>
          <w:rFonts w:ascii="Times New Roman" w:hAnsi="Times New Roman" w:cs="Times New Roman"/>
          <w:sz w:val="24"/>
          <w:szCs w:val="24"/>
        </w:rPr>
        <w:t xml:space="preserve"> година по </w:t>
      </w:r>
      <w:r>
        <w:rPr>
          <w:rFonts w:ascii="Times New Roman" w:hAnsi="Times New Roman" w:cs="Times New Roman"/>
          <w:sz w:val="24"/>
          <w:szCs w:val="24"/>
        </w:rPr>
        <w:t>7</w:t>
      </w:r>
      <w:r w:rsidRPr="0019439C">
        <w:rPr>
          <w:rFonts w:ascii="Times New Roman" w:hAnsi="Times New Roman" w:cs="Times New Roman"/>
          <w:sz w:val="24"/>
          <w:szCs w:val="24"/>
        </w:rPr>
        <w:t xml:space="preserve"> научни специалности и за редовния прием за 202</w:t>
      </w:r>
      <w:r>
        <w:rPr>
          <w:rFonts w:ascii="Times New Roman" w:hAnsi="Times New Roman" w:cs="Times New Roman"/>
          <w:sz w:val="24"/>
          <w:szCs w:val="24"/>
        </w:rPr>
        <w:t>3</w:t>
      </w:r>
      <w:r w:rsidRPr="0019439C">
        <w:rPr>
          <w:rFonts w:ascii="Times New Roman" w:hAnsi="Times New Roman" w:cs="Times New Roman"/>
          <w:sz w:val="24"/>
          <w:szCs w:val="24"/>
        </w:rPr>
        <w:t>/202</w:t>
      </w:r>
      <w:r>
        <w:rPr>
          <w:rFonts w:ascii="Times New Roman" w:hAnsi="Times New Roman" w:cs="Times New Roman"/>
          <w:sz w:val="24"/>
          <w:szCs w:val="24"/>
        </w:rPr>
        <w:t>4</w:t>
      </w:r>
      <w:r w:rsidRPr="0019439C">
        <w:rPr>
          <w:rFonts w:ascii="Times New Roman" w:hAnsi="Times New Roman" w:cs="Times New Roman"/>
          <w:sz w:val="24"/>
          <w:szCs w:val="24"/>
        </w:rPr>
        <w:t xml:space="preserve"> г. по </w:t>
      </w:r>
      <w:r>
        <w:rPr>
          <w:rFonts w:ascii="Times New Roman" w:hAnsi="Times New Roman" w:cs="Times New Roman"/>
          <w:sz w:val="24"/>
          <w:szCs w:val="24"/>
        </w:rPr>
        <w:t>9</w:t>
      </w:r>
      <w:r w:rsidRPr="0019439C">
        <w:rPr>
          <w:rFonts w:ascii="Times New Roman" w:hAnsi="Times New Roman" w:cs="Times New Roman"/>
          <w:sz w:val="24"/>
          <w:szCs w:val="24"/>
        </w:rPr>
        <w:t xml:space="preserve"> научни специалности.</w:t>
      </w:r>
    </w:p>
    <w:p w14:paraId="64901D7A" w14:textId="77777777" w:rsidR="004F05D4" w:rsidRPr="00045D8B" w:rsidRDefault="004F05D4" w:rsidP="00094251">
      <w:pPr>
        <w:spacing w:after="120" w:line="257" w:lineRule="auto"/>
        <w:ind w:firstLine="720"/>
        <w:jc w:val="both"/>
        <w:rPr>
          <w:rFonts w:ascii="Times New Roman" w:hAnsi="Times New Roman" w:cs="Times New Roman"/>
          <w:sz w:val="24"/>
          <w:szCs w:val="24"/>
        </w:rPr>
      </w:pPr>
      <w:r w:rsidRPr="0019439C">
        <w:rPr>
          <w:rFonts w:ascii="Times New Roman" w:hAnsi="Times New Roman" w:cs="Times New Roman"/>
          <w:sz w:val="24"/>
          <w:szCs w:val="24"/>
        </w:rPr>
        <w:t>Одобрени са комисиите за провеждане на изпитите за допълнителния прием за докторанти за учебната 202</w:t>
      </w:r>
      <w:r>
        <w:rPr>
          <w:rFonts w:ascii="Times New Roman" w:hAnsi="Times New Roman" w:cs="Times New Roman"/>
          <w:sz w:val="24"/>
          <w:szCs w:val="24"/>
        </w:rPr>
        <w:t>2</w:t>
      </w:r>
      <w:r w:rsidRPr="0019439C">
        <w:rPr>
          <w:rFonts w:ascii="Times New Roman" w:hAnsi="Times New Roman" w:cs="Times New Roman"/>
          <w:sz w:val="24"/>
          <w:szCs w:val="24"/>
        </w:rPr>
        <w:t>/202</w:t>
      </w:r>
      <w:r>
        <w:rPr>
          <w:rFonts w:ascii="Times New Roman" w:hAnsi="Times New Roman" w:cs="Times New Roman"/>
          <w:sz w:val="24"/>
          <w:szCs w:val="24"/>
        </w:rPr>
        <w:t xml:space="preserve">3 </w:t>
      </w:r>
      <w:r w:rsidRPr="0019439C">
        <w:rPr>
          <w:rFonts w:ascii="Times New Roman" w:hAnsi="Times New Roman" w:cs="Times New Roman"/>
          <w:sz w:val="24"/>
          <w:szCs w:val="24"/>
        </w:rPr>
        <w:t>г.  и за редовния прием за докторанти за учебната 202</w:t>
      </w:r>
      <w:r>
        <w:rPr>
          <w:rFonts w:ascii="Times New Roman" w:hAnsi="Times New Roman" w:cs="Times New Roman"/>
          <w:sz w:val="24"/>
          <w:szCs w:val="24"/>
        </w:rPr>
        <w:t>3</w:t>
      </w:r>
      <w:r w:rsidRPr="0019439C">
        <w:rPr>
          <w:rFonts w:ascii="Times New Roman" w:hAnsi="Times New Roman" w:cs="Times New Roman"/>
          <w:sz w:val="24"/>
          <w:szCs w:val="24"/>
        </w:rPr>
        <w:t>/202</w:t>
      </w:r>
      <w:r>
        <w:rPr>
          <w:rFonts w:ascii="Times New Roman" w:hAnsi="Times New Roman" w:cs="Times New Roman"/>
          <w:sz w:val="24"/>
          <w:szCs w:val="24"/>
        </w:rPr>
        <w:t>4</w:t>
      </w:r>
      <w:r w:rsidRPr="0019439C">
        <w:rPr>
          <w:rFonts w:ascii="Times New Roman" w:hAnsi="Times New Roman" w:cs="Times New Roman"/>
          <w:sz w:val="24"/>
          <w:szCs w:val="24"/>
        </w:rPr>
        <w:t xml:space="preserve"> г. </w:t>
      </w:r>
    </w:p>
    <w:p w14:paraId="07C7C5C3" w14:textId="77777777" w:rsidR="004F05D4" w:rsidRPr="00045D8B" w:rsidRDefault="004F05D4" w:rsidP="00094251">
      <w:pPr>
        <w:suppressAutoHyphens w:val="0"/>
        <w:spacing w:after="120" w:line="257"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На първия конкурс бяха приети 1 редовен и 4 </w:t>
      </w:r>
      <w:r w:rsidRPr="00045D8B">
        <w:rPr>
          <w:rFonts w:ascii="Times New Roman" w:hAnsi="Times New Roman" w:cs="Times New Roman"/>
          <w:sz w:val="24"/>
          <w:szCs w:val="24"/>
        </w:rPr>
        <w:t xml:space="preserve">задочни докторанти.                  </w:t>
      </w:r>
    </w:p>
    <w:p w14:paraId="15FA87A9" w14:textId="77777777" w:rsidR="004F05D4" w:rsidRPr="00045D8B" w:rsidRDefault="004F05D4" w:rsidP="00094251">
      <w:pPr>
        <w:suppressAutoHyphens w:val="0"/>
        <w:spacing w:after="120" w:line="257" w:lineRule="auto"/>
        <w:ind w:firstLine="709"/>
        <w:contextualSpacing/>
        <w:jc w:val="both"/>
        <w:rPr>
          <w:rFonts w:ascii="Times New Roman" w:hAnsi="Times New Roman" w:cs="Times New Roman"/>
          <w:sz w:val="24"/>
          <w:szCs w:val="24"/>
        </w:rPr>
      </w:pPr>
      <w:r w:rsidRPr="00045D8B">
        <w:rPr>
          <w:rFonts w:ascii="Times New Roman" w:hAnsi="Times New Roman" w:cs="Times New Roman"/>
          <w:sz w:val="24"/>
          <w:szCs w:val="24"/>
        </w:rPr>
        <w:t>На всички тях са утвърдени темите на техните дисертационни трудове.</w:t>
      </w:r>
    </w:p>
    <w:p w14:paraId="0C69D363" w14:textId="3FEE780D" w:rsidR="004F05D4" w:rsidRPr="00CF384C" w:rsidRDefault="004F05D4" w:rsidP="001F037F">
      <w:pPr>
        <w:suppressAutoHyphens w:val="0"/>
        <w:spacing w:after="120" w:line="257" w:lineRule="auto"/>
        <w:ind w:firstLine="709"/>
        <w:contextualSpacing/>
        <w:jc w:val="both"/>
        <w:rPr>
          <w:rFonts w:ascii="Times New Roman" w:hAnsi="Times New Roman" w:cs="Times New Roman"/>
          <w:sz w:val="24"/>
          <w:szCs w:val="24"/>
        </w:rPr>
      </w:pPr>
      <w:r w:rsidRPr="00CF384C">
        <w:rPr>
          <w:rFonts w:ascii="Times New Roman" w:hAnsi="Times New Roman" w:cs="Times New Roman"/>
          <w:sz w:val="24"/>
          <w:szCs w:val="24"/>
        </w:rPr>
        <w:t xml:space="preserve">На </w:t>
      </w:r>
      <w:r w:rsidRPr="0019439C">
        <w:rPr>
          <w:rFonts w:ascii="Times New Roman" w:hAnsi="Times New Roman" w:cs="Times New Roman"/>
          <w:sz w:val="24"/>
          <w:szCs w:val="24"/>
        </w:rPr>
        <w:t>редовния прием за 202</w:t>
      </w:r>
      <w:r>
        <w:rPr>
          <w:rFonts w:ascii="Times New Roman" w:hAnsi="Times New Roman" w:cs="Times New Roman"/>
          <w:sz w:val="24"/>
          <w:szCs w:val="24"/>
        </w:rPr>
        <w:t>3</w:t>
      </w:r>
      <w:r w:rsidRPr="0019439C">
        <w:rPr>
          <w:rFonts w:ascii="Times New Roman" w:hAnsi="Times New Roman" w:cs="Times New Roman"/>
          <w:sz w:val="24"/>
          <w:szCs w:val="24"/>
        </w:rPr>
        <w:t>/202</w:t>
      </w:r>
      <w:r>
        <w:rPr>
          <w:rFonts w:ascii="Times New Roman" w:hAnsi="Times New Roman" w:cs="Times New Roman"/>
          <w:sz w:val="24"/>
          <w:szCs w:val="24"/>
        </w:rPr>
        <w:t>4 г.</w:t>
      </w:r>
      <w:r w:rsidRPr="00CF384C">
        <w:rPr>
          <w:rFonts w:ascii="Times New Roman" w:hAnsi="Times New Roman" w:cs="Times New Roman"/>
          <w:sz w:val="24"/>
          <w:szCs w:val="24"/>
        </w:rPr>
        <w:t xml:space="preserve"> бяха одобрени за обучение </w:t>
      </w:r>
      <w:r>
        <w:rPr>
          <w:rFonts w:ascii="Times New Roman" w:hAnsi="Times New Roman" w:cs="Times New Roman"/>
          <w:sz w:val="24"/>
          <w:szCs w:val="24"/>
        </w:rPr>
        <w:t>7</w:t>
      </w:r>
      <w:r w:rsidRPr="00CF384C">
        <w:rPr>
          <w:rFonts w:ascii="Times New Roman" w:hAnsi="Times New Roman" w:cs="Times New Roman"/>
          <w:sz w:val="24"/>
          <w:szCs w:val="24"/>
        </w:rPr>
        <w:t xml:space="preserve"> кандидат-докторанти</w:t>
      </w:r>
      <w:r>
        <w:rPr>
          <w:rFonts w:ascii="Times New Roman" w:hAnsi="Times New Roman" w:cs="Times New Roman"/>
          <w:sz w:val="24"/>
          <w:szCs w:val="24"/>
        </w:rPr>
        <w:t>. Двама от тях бяха зачислени, считано от 01.01.2024 г., а</w:t>
      </w:r>
      <w:r w:rsidRPr="00CF384C">
        <w:rPr>
          <w:rFonts w:ascii="Times New Roman" w:hAnsi="Times New Roman" w:cs="Times New Roman"/>
          <w:sz w:val="24"/>
          <w:szCs w:val="24"/>
        </w:rPr>
        <w:t xml:space="preserve"> </w:t>
      </w:r>
      <w:r>
        <w:rPr>
          <w:rFonts w:ascii="Times New Roman" w:hAnsi="Times New Roman" w:cs="Times New Roman"/>
          <w:sz w:val="24"/>
          <w:szCs w:val="24"/>
        </w:rPr>
        <w:t>останалите</w:t>
      </w:r>
      <w:r w:rsidRPr="00CF384C">
        <w:rPr>
          <w:rFonts w:ascii="Times New Roman" w:hAnsi="Times New Roman" w:cs="Times New Roman"/>
          <w:sz w:val="24"/>
          <w:szCs w:val="24"/>
        </w:rPr>
        <w:t xml:space="preserve"> ще бъдат предложени на НС за зачисляване през януари 202</w:t>
      </w:r>
      <w:r>
        <w:rPr>
          <w:rFonts w:ascii="Times New Roman" w:hAnsi="Times New Roman" w:cs="Times New Roman"/>
          <w:sz w:val="24"/>
          <w:szCs w:val="24"/>
        </w:rPr>
        <w:t>4</w:t>
      </w:r>
      <w:r w:rsidRPr="00CF384C">
        <w:rPr>
          <w:rFonts w:ascii="Times New Roman" w:hAnsi="Times New Roman" w:cs="Times New Roman"/>
          <w:sz w:val="24"/>
          <w:szCs w:val="24"/>
        </w:rPr>
        <w:t xml:space="preserve"> г.</w:t>
      </w:r>
    </w:p>
    <w:p w14:paraId="52DF322A" w14:textId="77777777" w:rsidR="004F05D4" w:rsidRPr="0019439C" w:rsidRDefault="004F05D4" w:rsidP="00094251">
      <w:pPr>
        <w:spacing w:after="120" w:line="257" w:lineRule="auto"/>
        <w:ind w:firstLine="720"/>
        <w:jc w:val="both"/>
        <w:rPr>
          <w:rFonts w:ascii="Times New Roman" w:hAnsi="Times New Roman" w:cs="Times New Roman"/>
          <w:sz w:val="24"/>
          <w:szCs w:val="24"/>
        </w:rPr>
      </w:pPr>
      <w:r w:rsidRPr="0019439C">
        <w:rPr>
          <w:rFonts w:ascii="Times New Roman" w:hAnsi="Times New Roman" w:cs="Times New Roman"/>
          <w:sz w:val="24"/>
          <w:szCs w:val="24"/>
        </w:rPr>
        <w:t>Н</w:t>
      </w:r>
      <w:r>
        <w:rPr>
          <w:rFonts w:ascii="Times New Roman" w:hAnsi="Times New Roman" w:cs="Times New Roman"/>
          <w:sz w:val="24"/>
          <w:szCs w:val="24"/>
        </w:rPr>
        <w:t>аучния съвет на ИДП</w:t>
      </w:r>
      <w:r w:rsidRPr="0019439C">
        <w:rPr>
          <w:rFonts w:ascii="Times New Roman" w:hAnsi="Times New Roman" w:cs="Times New Roman"/>
          <w:sz w:val="24"/>
          <w:szCs w:val="24"/>
        </w:rPr>
        <w:t xml:space="preserve"> взе решения за удължаване на срока на докторантурата на </w:t>
      </w:r>
      <w:r>
        <w:rPr>
          <w:rFonts w:ascii="Times New Roman" w:hAnsi="Times New Roman" w:cs="Times New Roman"/>
          <w:sz w:val="24"/>
          <w:szCs w:val="24"/>
        </w:rPr>
        <w:t>шестима</w:t>
      </w:r>
      <w:r w:rsidRPr="0019439C">
        <w:rPr>
          <w:rFonts w:ascii="Times New Roman" w:hAnsi="Times New Roman" w:cs="Times New Roman"/>
          <w:sz w:val="24"/>
          <w:szCs w:val="24"/>
        </w:rPr>
        <w:t xml:space="preserve"> докторанти (</w:t>
      </w:r>
      <w:r>
        <w:rPr>
          <w:rFonts w:ascii="Times New Roman" w:hAnsi="Times New Roman" w:cs="Times New Roman"/>
          <w:sz w:val="24"/>
          <w:szCs w:val="24"/>
        </w:rPr>
        <w:t>трима в редовна форма на обучение, един в задочна форма на обучение и двама в самостоятелна форма на обучение</w:t>
      </w:r>
      <w:r w:rsidRPr="0019439C">
        <w:rPr>
          <w:rFonts w:ascii="Times New Roman" w:hAnsi="Times New Roman" w:cs="Times New Roman"/>
          <w:sz w:val="24"/>
          <w:szCs w:val="24"/>
        </w:rPr>
        <w:t xml:space="preserve">) и за прекъсване на обучението на </w:t>
      </w:r>
      <w:r>
        <w:rPr>
          <w:rFonts w:ascii="Times New Roman" w:hAnsi="Times New Roman" w:cs="Times New Roman"/>
          <w:sz w:val="24"/>
          <w:szCs w:val="24"/>
        </w:rPr>
        <w:t>двама</w:t>
      </w:r>
      <w:r w:rsidRPr="0019439C">
        <w:rPr>
          <w:rFonts w:ascii="Times New Roman" w:hAnsi="Times New Roman" w:cs="Times New Roman"/>
          <w:sz w:val="24"/>
          <w:szCs w:val="24"/>
        </w:rPr>
        <w:t xml:space="preserve"> докторанти (</w:t>
      </w:r>
      <w:r>
        <w:rPr>
          <w:rFonts w:ascii="Times New Roman" w:hAnsi="Times New Roman" w:cs="Times New Roman"/>
          <w:sz w:val="24"/>
          <w:szCs w:val="24"/>
        </w:rPr>
        <w:t xml:space="preserve">двама в редовна </w:t>
      </w:r>
      <w:r w:rsidRPr="0019439C">
        <w:rPr>
          <w:rFonts w:ascii="Times New Roman" w:hAnsi="Times New Roman" w:cs="Times New Roman"/>
          <w:sz w:val="24"/>
          <w:szCs w:val="24"/>
        </w:rPr>
        <w:t xml:space="preserve">форма на обучение). </w:t>
      </w:r>
    </w:p>
    <w:p w14:paraId="6F778614" w14:textId="77777777" w:rsidR="004F05D4" w:rsidRPr="00045D8B" w:rsidRDefault="004F05D4" w:rsidP="00094251">
      <w:pPr>
        <w:suppressAutoHyphens w:val="0"/>
        <w:spacing w:after="120" w:line="257" w:lineRule="auto"/>
        <w:ind w:firstLine="709"/>
        <w:contextualSpacing/>
        <w:jc w:val="both"/>
        <w:rPr>
          <w:rFonts w:ascii="Times New Roman" w:hAnsi="Times New Roman" w:cs="Times New Roman"/>
          <w:sz w:val="24"/>
          <w:szCs w:val="24"/>
        </w:rPr>
      </w:pPr>
      <w:r w:rsidRPr="00045D8B">
        <w:rPr>
          <w:rFonts w:ascii="Times New Roman" w:hAnsi="Times New Roman" w:cs="Times New Roman"/>
          <w:sz w:val="24"/>
          <w:szCs w:val="24"/>
        </w:rPr>
        <w:t xml:space="preserve">През тази година </w:t>
      </w:r>
      <w:r>
        <w:rPr>
          <w:rFonts w:ascii="Times New Roman" w:hAnsi="Times New Roman" w:cs="Times New Roman"/>
          <w:sz w:val="24"/>
          <w:szCs w:val="24"/>
        </w:rPr>
        <w:t>шестима докторанти са отчислени с право на защита, а двама са</w:t>
      </w:r>
      <w:r w:rsidRPr="00045D8B">
        <w:rPr>
          <w:rFonts w:ascii="Times New Roman" w:hAnsi="Times New Roman" w:cs="Times New Roman"/>
          <w:sz w:val="24"/>
          <w:szCs w:val="24"/>
        </w:rPr>
        <w:t xml:space="preserve"> отчислен</w:t>
      </w:r>
      <w:r>
        <w:rPr>
          <w:rFonts w:ascii="Times New Roman" w:hAnsi="Times New Roman" w:cs="Times New Roman"/>
          <w:sz w:val="24"/>
          <w:szCs w:val="24"/>
        </w:rPr>
        <w:t>и</w:t>
      </w:r>
      <w:r w:rsidRPr="00045D8B">
        <w:rPr>
          <w:rFonts w:ascii="Times New Roman" w:hAnsi="Times New Roman" w:cs="Times New Roman"/>
          <w:sz w:val="24"/>
          <w:szCs w:val="24"/>
        </w:rPr>
        <w:t xml:space="preserve"> без право на защита</w:t>
      </w:r>
      <w:r>
        <w:rPr>
          <w:rFonts w:ascii="Times New Roman" w:hAnsi="Times New Roman" w:cs="Times New Roman"/>
          <w:sz w:val="24"/>
          <w:szCs w:val="24"/>
        </w:rPr>
        <w:t xml:space="preserve">. </w:t>
      </w:r>
    </w:p>
    <w:p w14:paraId="362E1B30" w14:textId="0C1BAB84" w:rsidR="00CB00AF" w:rsidRPr="000F358A" w:rsidRDefault="004F05D4" w:rsidP="00094251">
      <w:pPr>
        <w:suppressAutoHyphens w:val="0"/>
        <w:spacing w:after="120" w:line="257" w:lineRule="auto"/>
        <w:ind w:firstLine="709"/>
        <w:contextualSpacing/>
        <w:jc w:val="both"/>
        <w:rPr>
          <w:rFonts w:ascii="Times New Roman" w:hAnsi="Times New Roman" w:cs="Times New Roman"/>
          <w:b/>
          <w:sz w:val="24"/>
          <w:szCs w:val="24"/>
        </w:rPr>
      </w:pPr>
      <w:r w:rsidRPr="00045D8B">
        <w:rPr>
          <w:rFonts w:ascii="Times New Roman" w:hAnsi="Times New Roman" w:cs="Times New Roman"/>
          <w:sz w:val="24"/>
          <w:szCs w:val="24"/>
        </w:rPr>
        <w:t>Всички действащи докторанти са регистрирани в новата платформа на НАЦИД</w:t>
      </w:r>
      <w:r w:rsidRPr="00817967">
        <w:rPr>
          <w:rFonts w:ascii="Times New Roman" w:hAnsi="Times New Roman" w:cs="Times New Roman"/>
          <w:sz w:val="24"/>
          <w:szCs w:val="24"/>
        </w:rPr>
        <w:t xml:space="preserve"> </w:t>
      </w:r>
      <w:hyperlink r:id="rId8" w:history="1">
        <w:r w:rsidRPr="00045D8B">
          <w:rPr>
            <w:rStyle w:val="Hyperlink"/>
            <w:rFonts w:ascii="Times New Roman" w:hAnsi="Times New Roman"/>
            <w:szCs w:val="24"/>
            <w:lang w:val="en-US"/>
          </w:rPr>
          <w:t>https</w:t>
        </w:r>
        <w:r w:rsidRPr="00817967">
          <w:rPr>
            <w:rStyle w:val="Hyperlink"/>
            <w:rFonts w:ascii="Times New Roman" w:hAnsi="Times New Roman"/>
            <w:szCs w:val="24"/>
          </w:rPr>
          <w:t>://</w:t>
        </w:r>
        <w:proofErr w:type="spellStart"/>
        <w:r w:rsidRPr="00045D8B">
          <w:rPr>
            <w:rStyle w:val="Hyperlink"/>
            <w:rFonts w:ascii="Times New Roman" w:hAnsi="Times New Roman"/>
            <w:szCs w:val="24"/>
            <w:lang w:val="en-US"/>
          </w:rPr>
          <w:t>regstudents</w:t>
        </w:r>
        <w:proofErr w:type="spellEnd"/>
        <w:r w:rsidRPr="00817967">
          <w:rPr>
            <w:rStyle w:val="Hyperlink"/>
            <w:rFonts w:ascii="Times New Roman" w:hAnsi="Times New Roman"/>
            <w:szCs w:val="24"/>
          </w:rPr>
          <w:t>.</w:t>
        </w:r>
        <w:proofErr w:type="spellStart"/>
        <w:r w:rsidRPr="00045D8B">
          <w:rPr>
            <w:rStyle w:val="Hyperlink"/>
            <w:rFonts w:ascii="Times New Roman" w:hAnsi="Times New Roman"/>
            <w:szCs w:val="24"/>
            <w:lang w:val="en-US"/>
          </w:rPr>
          <w:t>nacid</w:t>
        </w:r>
        <w:proofErr w:type="spellEnd"/>
        <w:r w:rsidRPr="00817967">
          <w:rPr>
            <w:rStyle w:val="Hyperlink"/>
            <w:rFonts w:ascii="Times New Roman" w:hAnsi="Times New Roman"/>
            <w:szCs w:val="24"/>
          </w:rPr>
          <w:t>.</w:t>
        </w:r>
        <w:proofErr w:type="spellStart"/>
        <w:r w:rsidRPr="00045D8B">
          <w:rPr>
            <w:rStyle w:val="Hyperlink"/>
            <w:rFonts w:ascii="Times New Roman" w:hAnsi="Times New Roman"/>
            <w:szCs w:val="24"/>
            <w:lang w:val="en-US"/>
          </w:rPr>
          <w:t>bg</w:t>
        </w:r>
        <w:proofErr w:type="spellEnd"/>
      </w:hyperlink>
      <w:r>
        <w:rPr>
          <w:rFonts w:ascii="Times New Roman" w:hAnsi="Times New Roman" w:cs="Times New Roman"/>
          <w:sz w:val="24"/>
          <w:szCs w:val="24"/>
        </w:rPr>
        <w:t xml:space="preserve">. </w:t>
      </w:r>
      <w:r w:rsidRPr="00045D8B">
        <w:rPr>
          <w:rFonts w:ascii="Times New Roman" w:hAnsi="Times New Roman" w:cs="Times New Roman"/>
          <w:sz w:val="24"/>
          <w:szCs w:val="24"/>
        </w:rPr>
        <w:t>Съгласно тази регистр</w:t>
      </w:r>
      <w:r>
        <w:rPr>
          <w:rFonts w:ascii="Times New Roman" w:hAnsi="Times New Roman" w:cs="Times New Roman"/>
          <w:sz w:val="24"/>
          <w:szCs w:val="24"/>
        </w:rPr>
        <w:t>ация в ИДП действащи са общо 48</w:t>
      </w:r>
      <w:r w:rsidRPr="00045D8B">
        <w:rPr>
          <w:rFonts w:ascii="Times New Roman" w:hAnsi="Times New Roman" w:cs="Times New Roman"/>
          <w:sz w:val="24"/>
          <w:szCs w:val="24"/>
        </w:rPr>
        <w:t xml:space="preserve"> докторанти,</w:t>
      </w:r>
      <w:r>
        <w:rPr>
          <w:rFonts w:ascii="Times New Roman" w:hAnsi="Times New Roman" w:cs="Times New Roman"/>
          <w:sz w:val="24"/>
          <w:szCs w:val="24"/>
        </w:rPr>
        <w:t xml:space="preserve"> </w:t>
      </w:r>
      <w:r w:rsidRPr="00045D8B">
        <w:rPr>
          <w:rFonts w:ascii="Times New Roman" w:hAnsi="Times New Roman" w:cs="Times New Roman"/>
          <w:sz w:val="24"/>
          <w:szCs w:val="24"/>
        </w:rPr>
        <w:t xml:space="preserve">като от </w:t>
      </w:r>
      <w:r w:rsidRPr="00EE0C6B">
        <w:rPr>
          <w:rFonts w:ascii="Times New Roman" w:hAnsi="Times New Roman" w:cs="Times New Roman"/>
          <w:sz w:val="24"/>
          <w:szCs w:val="24"/>
        </w:rPr>
        <w:t>тях</w:t>
      </w:r>
      <w:r>
        <w:rPr>
          <w:rFonts w:ascii="Times New Roman" w:hAnsi="Times New Roman" w:cs="Times New Roman"/>
          <w:sz w:val="24"/>
          <w:szCs w:val="24"/>
        </w:rPr>
        <w:t xml:space="preserve"> 23</w:t>
      </w:r>
      <w:r w:rsidRPr="00045D8B">
        <w:rPr>
          <w:rFonts w:ascii="Times New Roman" w:hAnsi="Times New Roman" w:cs="Times New Roman"/>
          <w:sz w:val="24"/>
          <w:szCs w:val="24"/>
        </w:rPr>
        <w:t xml:space="preserve"> са </w:t>
      </w:r>
      <w:r>
        <w:rPr>
          <w:rFonts w:ascii="Times New Roman" w:hAnsi="Times New Roman" w:cs="Times New Roman"/>
          <w:sz w:val="24"/>
          <w:szCs w:val="24"/>
        </w:rPr>
        <w:t>в задочна форма на обучение, 21 в редовна, а 4</w:t>
      </w:r>
      <w:r w:rsidRPr="00045D8B">
        <w:rPr>
          <w:rFonts w:ascii="Times New Roman" w:hAnsi="Times New Roman" w:cs="Times New Roman"/>
          <w:sz w:val="24"/>
          <w:szCs w:val="24"/>
        </w:rPr>
        <w:t xml:space="preserve"> са на самостоятелна подготовка.</w:t>
      </w:r>
      <w:r w:rsidRPr="00D3033F">
        <w:rPr>
          <w:rFonts w:ascii="Times New Roman" w:eastAsia="Times New Roman" w:hAnsi="Times New Roman" w:cs="Times New Roman"/>
          <w:sz w:val="24"/>
          <w:szCs w:val="24"/>
        </w:rPr>
        <w:t xml:space="preserve"> </w:t>
      </w:r>
      <w:r w:rsidRPr="00692A04">
        <w:rPr>
          <w:rFonts w:ascii="Times New Roman" w:eastAsia="Times New Roman" w:hAnsi="Times New Roman" w:cs="Times New Roman"/>
          <w:sz w:val="24"/>
          <w:szCs w:val="24"/>
        </w:rPr>
        <w:t>Институтът за държавата и правото продължава да е на едно от първите места в структурата на БАН по брой обучавани докторанти.</w:t>
      </w:r>
    </w:p>
    <w:p w14:paraId="220CFF86" w14:textId="77777777" w:rsidR="00CB00AF" w:rsidRPr="00031248" w:rsidRDefault="00CB00AF" w:rsidP="00031248">
      <w:pPr>
        <w:spacing w:after="120" w:line="257" w:lineRule="auto"/>
        <w:jc w:val="both"/>
        <w:rPr>
          <w:rFonts w:ascii="Times New Roman" w:eastAsia="Times New Roman" w:hAnsi="Times New Roman" w:cs="Times New Roman"/>
          <w:sz w:val="24"/>
          <w:szCs w:val="24"/>
        </w:rPr>
      </w:pPr>
    </w:p>
    <w:p w14:paraId="67B369F4" w14:textId="77777777" w:rsidR="00CB00AF" w:rsidRPr="000F358A" w:rsidRDefault="00CB00AF" w:rsidP="00094251">
      <w:pPr>
        <w:spacing w:after="120" w:line="257" w:lineRule="auto"/>
        <w:jc w:val="both"/>
        <w:rPr>
          <w:rFonts w:ascii="Times New Roman" w:hAnsi="Times New Roman" w:cs="Times New Roman"/>
          <w:sz w:val="24"/>
          <w:szCs w:val="24"/>
        </w:rPr>
      </w:pPr>
      <w:r w:rsidRPr="000F358A">
        <w:rPr>
          <w:rFonts w:ascii="Times New Roman" w:hAnsi="Times New Roman" w:cs="Times New Roman"/>
          <w:b/>
          <w:sz w:val="24"/>
          <w:szCs w:val="24"/>
        </w:rPr>
        <w:t>5. ИНОВАЦИОННА ДЕЙНОСТ НА ЗВЕНОТО</w:t>
      </w:r>
    </w:p>
    <w:p w14:paraId="2899A07D" w14:textId="6A2C329C" w:rsidR="00005C12"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sz w:val="24"/>
          <w:szCs w:val="24"/>
        </w:rPr>
        <w:t>Не е в тематиката на звеното</w:t>
      </w:r>
      <w:r w:rsidR="00425042">
        <w:rPr>
          <w:rFonts w:ascii="Times New Roman" w:hAnsi="Times New Roman" w:cs="Times New Roman"/>
          <w:sz w:val="24"/>
          <w:szCs w:val="24"/>
        </w:rPr>
        <w:t>, но з</w:t>
      </w:r>
      <w:r w:rsidR="00EA104B" w:rsidRPr="00EA104B">
        <w:rPr>
          <w:rFonts w:ascii="Times New Roman" w:hAnsi="Times New Roman" w:cs="Times New Roman"/>
          <w:sz w:val="24"/>
          <w:szCs w:val="24"/>
        </w:rPr>
        <w:t>а първи път учен от ИДП е регистрирал полезен модел.</w:t>
      </w:r>
    </w:p>
    <w:p w14:paraId="0E419908" w14:textId="77777777" w:rsidR="00CB00AF"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b/>
          <w:sz w:val="24"/>
          <w:szCs w:val="24"/>
        </w:rPr>
        <w:t>6. СТОПАНСКА ДЕЙНОСТ НА ЗВЕНОТО</w:t>
      </w:r>
    </w:p>
    <w:p w14:paraId="48DE6C73" w14:textId="1ED37573" w:rsidR="00CB00AF"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sz w:val="24"/>
          <w:szCs w:val="24"/>
        </w:rPr>
        <w:t>ИДП не извършва стопанска дейност.</w:t>
      </w:r>
    </w:p>
    <w:p w14:paraId="17F35A89" w14:textId="60759F3A" w:rsidR="00CB00AF" w:rsidRPr="00222A38" w:rsidRDefault="00CB00AF" w:rsidP="00094251">
      <w:pPr>
        <w:pStyle w:val="ListParagraph"/>
        <w:numPr>
          <w:ilvl w:val="0"/>
          <w:numId w:val="43"/>
        </w:numPr>
        <w:spacing w:after="120" w:line="257" w:lineRule="auto"/>
        <w:rPr>
          <w:rFonts w:ascii="Times New Roman" w:hAnsi="Times New Roman" w:cs="Times New Roman"/>
          <w:b/>
          <w:sz w:val="24"/>
          <w:szCs w:val="24"/>
        </w:rPr>
      </w:pPr>
      <w:r w:rsidRPr="00222A38">
        <w:rPr>
          <w:rFonts w:ascii="Times New Roman" w:hAnsi="Times New Roman" w:cs="Times New Roman"/>
          <w:b/>
          <w:sz w:val="24"/>
          <w:szCs w:val="24"/>
        </w:rPr>
        <w:t>КРАТЪК АНАЛИЗ НА ФИНАНСОВОТО СЪСТОЯНИЕ НА ЗВЕНОТО</w:t>
      </w:r>
    </w:p>
    <w:p w14:paraId="3DBD03B0" w14:textId="77777777" w:rsidR="00222A38" w:rsidRPr="00222A38" w:rsidRDefault="00222A38" w:rsidP="00094251">
      <w:pPr>
        <w:spacing w:after="120" w:line="257" w:lineRule="auto"/>
        <w:ind w:left="360"/>
        <w:jc w:val="both"/>
        <w:rPr>
          <w:rFonts w:ascii="Times New Roman" w:hAnsi="Times New Roman" w:cs="Times New Roman"/>
          <w:sz w:val="24"/>
          <w:szCs w:val="24"/>
        </w:rPr>
      </w:pPr>
      <w:r w:rsidRPr="00222A38">
        <w:rPr>
          <w:rFonts w:ascii="Times New Roman" w:hAnsi="Times New Roman" w:cs="Times New Roman"/>
          <w:sz w:val="24"/>
          <w:szCs w:val="24"/>
        </w:rPr>
        <w:t>Бюджетът на ИДП БАН се формира от субсидия и собствени приходи.</w:t>
      </w:r>
    </w:p>
    <w:p w14:paraId="1743520E" w14:textId="77777777" w:rsidR="00222A38" w:rsidRPr="00222A38" w:rsidRDefault="00222A38" w:rsidP="00094251">
      <w:pPr>
        <w:spacing w:after="120" w:line="257" w:lineRule="auto"/>
        <w:ind w:firstLine="360"/>
        <w:jc w:val="both"/>
        <w:rPr>
          <w:rFonts w:ascii="Times New Roman" w:hAnsi="Times New Roman" w:cs="Times New Roman"/>
          <w:sz w:val="24"/>
          <w:szCs w:val="24"/>
        </w:rPr>
      </w:pPr>
      <w:r w:rsidRPr="00222A38">
        <w:rPr>
          <w:rFonts w:ascii="Times New Roman" w:hAnsi="Times New Roman" w:cs="Times New Roman"/>
          <w:sz w:val="24"/>
          <w:szCs w:val="24"/>
        </w:rPr>
        <w:t>Съгласно Решение на ОС на БАН от 31.07.2023 г. (Протокол № 53) бюджетната субсидия на ИДП БАН е утвърдена съгласно диференцирано разпределение между звената на БАН на база заети щатни бройки и средни работни заплати по категории персонал, утвърдени от ОС на БАН, средства за 3 % свободни щатни бройки (1.11 бр.) по средна основна работна заплата за БАН в размер на 1166.64 лв. и планова численост от 15.42 бр. редовни докторанти и 20.75 бр. задочни докторанти като за поредна година през 2023 г. ИДП БАН получи и допълнителна субсидия за издръжка на докторантите в размер на 46 435 лв. (след приспадане на неизразходваната сума за 2022 г. в размер на 3 594 лв.)</w:t>
      </w:r>
    </w:p>
    <w:p w14:paraId="0CAF91C5" w14:textId="77777777" w:rsidR="00222A38" w:rsidRPr="00222A38" w:rsidRDefault="00222A38" w:rsidP="00094251">
      <w:pPr>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lastRenderedPageBreak/>
        <w:t xml:space="preserve">Утвърдената субсидия на ИДП БАН за 2023 г. е в размер на </w:t>
      </w:r>
      <w:r w:rsidRPr="00222A38">
        <w:rPr>
          <w:rFonts w:ascii="Times New Roman" w:hAnsi="Times New Roman" w:cs="Times New Roman"/>
          <w:b/>
          <w:sz w:val="24"/>
          <w:szCs w:val="24"/>
        </w:rPr>
        <w:t>1 282 544 лв.</w:t>
      </w:r>
      <w:r w:rsidRPr="00222A38">
        <w:rPr>
          <w:rFonts w:ascii="Times New Roman" w:hAnsi="Times New Roman" w:cs="Times New Roman"/>
          <w:sz w:val="24"/>
          <w:szCs w:val="24"/>
        </w:rPr>
        <w:t xml:space="preserve"> Тя е формирана от три компонента и централизирана сума за стипендии на редовни докторанти и издръжка на редовни и задочни докторанти:</w:t>
      </w:r>
    </w:p>
    <w:p w14:paraId="4677EC43" w14:textId="77777777" w:rsidR="00222A38" w:rsidRPr="00222A38" w:rsidRDefault="00222A38" w:rsidP="00094251">
      <w:pPr>
        <w:pStyle w:val="ListParagraph"/>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t xml:space="preserve">Компонент 1  </w:t>
      </w:r>
      <w:r w:rsidRPr="00222A38">
        <w:rPr>
          <w:rFonts w:ascii="Times New Roman" w:hAnsi="Times New Roman" w:cs="Times New Roman"/>
          <w:sz w:val="24"/>
          <w:szCs w:val="24"/>
        </w:rPr>
        <w:tab/>
      </w:r>
      <w:r w:rsidRPr="00222A38">
        <w:rPr>
          <w:rFonts w:ascii="Times New Roman" w:hAnsi="Times New Roman" w:cs="Times New Roman"/>
          <w:sz w:val="24"/>
          <w:szCs w:val="24"/>
        </w:rPr>
        <w:tab/>
      </w:r>
      <w:r w:rsidRPr="00222A38">
        <w:rPr>
          <w:rFonts w:ascii="Times New Roman" w:hAnsi="Times New Roman" w:cs="Times New Roman"/>
          <w:sz w:val="24"/>
          <w:szCs w:val="24"/>
        </w:rPr>
        <w:tab/>
      </w:r>
      <w:r w:rsidRPr="00222A38">
        <w:rPr>
          <w:rFonts w:ascii="Times New Roman" w:hAnsi="Times New Roman" w:cs="Times New Roman"/>
          <w:sz w:val="24"/>
          <w:szCs w:val="24"/>
        </w:rPr>
        <w:tab/>
        <w:t>904 255 лв.;</w:t>
      </w:r>
    </w:p>
    <w:p w14:paraId="01AF9AF0" w14:textId="77777777" w:rsidR="00222A38" w:rsidRPr="00222A38" w:rsidRDefault="00222A38" w:rsidP="00094251">
      <w:pPr>
        <w:pStyle w:val="ListParagraph"/>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t xml:space="preserve">Компонент 2 общо:  </w:t>
      </w:r>
      <w:r w:rsidRPr="00222A38">
        <w:rPr>
          <w:rFonts w:ascii="Times New Roman" w:hAnsi="Times New Roman" w:cs="Times New Roman"/>
          <w:sz w:val="24"/>
          <w:szCs w:val="24"/>
        </w:rPr>
        <w:tab/>
      </w:r>
      <w:r w:rsidRPr="00222A38">
        <w:rPr>
          <w:rFonts w:ascii="Times New Roman" w:hAnsi="Times New Roman" w:cs="Times New Roman"/>
          <w:sz w:val="24"/>
          <w:szCs w:val="24"/>
        </w:rPr>
        <w:tab/>
      </w:r>
      <w:r w:rsidRPr="00222A38">
        <w:rPr>
          <w:rFonts w:ascii="Times New Roman" w:hAnsi="Times New Roman" w:cs="Times New Roman"/>
          <w:sz w:val="24"/>
          <w:szCs w:val="24"/>
        </w:rPr>
        <w:tab/>
      </w:r>
      <w:r w:rsidRPr="00222A38">
        <w:rPr>
          <w:rFonts w:ascii="Times New Roman" w:hAnsi="Times New Roman" w:cs="Times New Roman"/>
          <w:sz w:val="24"/>
          <w:szCs w:val="24"/>
        </w:rPr>
        <w:tab/>
        <w:t>142 384 лв.;</w:t>
      </w:r>
    </w:p>
    <w:p w14:paraId="48D79F6F" w14:textId="77777777" w:rsidR="00222A38" w:rsidRPr="00222A38" w:rsidRDefault="00222A38" w:rsidP="00094251">
      <w:pPr>
        <w:pStyle w:val="ListParagraph"/>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t>В т.ч.:</w:t>
      </w:r>
    </w:p>
    <w:p w14:paraId="130C52A6" w14:textId="77777777" w:rsidR="00222A38" w:rsidRPr="00222A38" w:rsidRDefault="00222A38" w:rsidP="00094251">
      <w:pPr>
        <w:pStyle w:val="ListParagraph"/>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t>Капацитет</w:t>
      </w:r>
      <w:r w:rsidRPr="00222A38">
        <w:rPr>
          <w:rFonts w:ascii="Times New Roman" w:hAnsi="Times New Roman" w:cs="Times New Roman"/>
          <w:sz w:val="24"/>
          <w:szCs w:val="24"/>
        </w:rPr>
        <w:tab/>
      </w:r>
      <w:r w:rsidRPr="00222A38">
        <w:rPr>
          <w:rFonts w:ascii="Times New Roman" w:hAnsi="Times New Roman" w:cs="Times New Roman"/>
          <w:sz w:val="24"/>
          <w:szCs w:val="24"/>
        </w:rPr>
        <w:tab/>
      </w:r>
      <w:r w:rsidRPr="00222A38">
        <w:rPr>
          <w:rFonts w:ascii="Times New Roman" w:hAnsi="Times New Roman" w:cs="Times New Roman"/>
          <w:sz w:val="24"/>
          <w:szCs w:val="24"/>
        </w:rPr>
        <w:tab/>
        <w:t xml:space="preserve">  </w:t>
      </w:r>
      <w:r w:rsidRPr="00222A38">
        <w:rPr>
          <w:rFonts w:ascii="Times New Roman" w:hAnsi="Times New Roman" w:cs="Times New Roman"/>
          <w:sz w:val="24"/>
          <w:szCs w:val="24"/>
        </w:rPr>
        <w:tab/>
      </w:r>
      <w:r w:rsidRPr="00222A38">
        <w:rPr>
          <w:rFonts w:ascii="Times New Roman" w:hAnsi="Times New Roman" w:cs="Times New Roman"/>
          <w:sz w:val="24"/>
          <w:szCs w:val="24"/>
        </w:rPr>
        <w:tab/>
        <w:t xml:space="preserve">106 409лв. </w:t>
      </w:r>
    </w:p>
    <w:p w14:paraId="5ACB754E" w14:textId="77777777" w:rsidR="00222A38" w:rsidRPr="00222A38" w:rsidRDefault="00222A38" w:rsidP="00094251">
      <w:pPr>
        <w:pStyle w:val="ListParagraph"/>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t xml:space="preserve">Публикации, цитати, </w:t>
      </w:r>
    </w:p>
    <w:p w14:paraId="4A602AB8" w14:textId="77777777" w:rsidR="00222A38" w:rsidRPr="00222A38" w:rsidRDefault="00222A38" w:rsidP="00094251">
      <w:pPr>
        <w:pStyle w:val="ListParagraph"/>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t>Привлечени средства и дейности</w:t>
      </w:r>
      <w:r w:rsidRPr="00222A38">
        <w:rPr>
          <w:rFonts w:ascii="Times New Roman" w:hAnsi="Times New Roman" w:cs="Times New Roman"/>
          <w:sz w:val="24"/>
          <w:szCs w:val="24"/>
        </w:rPr>
        <w:tab/>
      </w:r>
      <w:r w:rsidRPr="00222A38">
        <w:rPr>
          <w:rFonts w:ascii="Times New Roman" w:hAnsi="Times New Roman" w:cs="Times New Roman"/>
          <w:sz w:val="24"/>
          <w:szCs w:val="24"/>
        </w:rPr>
        <w:tab/>
        <w:t xml:space="preserve">  35 974 лв.</w:t>
      </w:r>
    </w:p>
    <w:p w14:paraId="6653B892" w14:textId="77777777" w:rsidR="00222A38" w:rsidRPr="00222A38" w:rsidRDefault="00222A38" w:rsidP="00094251">
      <w:pPr>
        <w:pStyle w:val="ListParagraph"/>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t xml:space="preserve">Компонент 3       </w:t>
      </w:r>
      <w:r w:rsidRPr="00222A38">
        <w:rPr>
          <w:rFonts w:ascii="Times New Roman" w:hAnsi="Times New Roman" w:cs="Times New Roman"/>
          <w:sz w:val="24"/>
          <w:szCs w:val="24"/>
        </w:rPr>
        <w:tab/>
      </w:r>
      <w:r w:rsidRPr="00222A38">
        <w:rPr>
          <w:rFonts w:ascii="Times New Roman" w:hAnsi="Times New Roman" w:cs="Times New Roman"/>
          <w:sz w:val="24"/>
          <w:szCs w:val="24"/>
        </w:rPr>
        <w:tab/>
        <w:t xml:space="preserve">   </w:t>
      </w:r>
      <w:r w:rsidRPr="00222A38">
        <w:rPr>
          <w:rFonts w:ascii="Times New Roman" w:hAnsi="Times New Roman" w:cs="Times New Roman"/>
          <w:sz w:val="24"/>
          <w:szCs w:val="24"/>
        </w:rPr>
        <w:tab/>
      </w:r>
      <w:r w:rsidRPr="00222A38">
        <w:rPr>
          <w:rFonts w:ascii="Times New Roman" w:hAnsi="Times New Roman" w:cs="Times New Roman"/>
          <w:sz w:val="24"/>
          <w:szCs w:val="24"/>
        </w:rPr>
        <w:tab/>
        <w:t xml:space="preserve">    5 051 лв.</w:t>
      </w:r>
    </w:p>
    <w:p w14:paraId="34DCB02D" w14:textId="77777777" w:rsidR="00222A38" w:rsidRPr="00222A38" w:rsidRDefault="00222A38" w:rsidP="00094251">
      <w:pPr>
        <w:pStyle w:val="ListParagraph"/>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t xml:space="preserve">Централизирани средства     </w:t>
      </w:r>
      <w:r w:rsidRPr="00222A38">
        <w:rPr>
          <w:rFonts w:ascii="Times New Roman" w:hAnsi="Times New Roman" w:cs="Times New Roman"/>
          <w:sz w:val="24"/>
          <w:szCs w:val="24"/>
        </w:rPr>
        <w:tab/>
      </w:r>
      <w:r w:rsidRPr="00222A38">
        <w:rPr>
          <w:rFonts w:ascii="Times New Roman" w:hAnsi="Times New Roman" w:cs="Times New Roman"/>
          <w:sz w:val="24"/>
          <w:szCs w:val="24"/>
        </w:rPr>
        <w:tab/>
        <w:t>231 435лв.</w:t>
      </w:r>
    </w:p>
    <w:p w14:paraId="115F80D9" w14:textId="77777777" w:rsidR="00222A38" w:rsidRPr="00222A38" w:rsidRDefault="00222A38" w:rsidP="00094251">
      <w:pPr>
        <w:pStyle w:val="ListParagraph"/>
        <w:spacing w:after="120" w:line="257" w:lineRule="auto"/>
        <w:jc w:val="both"/>
        <w:rPr>
          <w:rFonts w:ascii="Times New Roman" w:hAnsi="Times New Roman" w:cs="Times New Roman"/>
          <w:sz w:val="24"/>
          <w:szCs w:val="24"/>
        </w:rPr>
      </w:pPr>
      <w:r w:rsidRPr="00222A38">
        <w:rPr>
          <w:rFonts w:ascii="Times New Roman" w:hAnsi="Times New Roman" w:cs="Times New Roman"/>
          <w:sz w:val="24"/>
          <w:szCs w:val="24"/>
        </w:rPr>
        <w:t>Удържана сума за лицензии</w:t>
      </w:r>
      <w:r w:rsidRPr="00222A38">
        <w:rPr>
          <w:rFonts w:ascii="Times New Roman" w:hAnsi="Times New Roman" w:cs="Times New Roman"/>
          <w:sz w:val="24"/>
          <w:szCs w:val="24"/>
        </w:rPr>
        <w:tab/>
      </w:r>
      <w:r w:rsidRPr="00222A38">
        <w:rPr>
          <w:rFonts w:ascii="Times New Roman" w:hAnsi="Times New Roman" w:cs="Times New Roman"/>
          <w:sz w:val="24"/>
          <w:szCs w:val="24"/>
        </w:rPr>
        <w:tab/>
        <w:t xml:space="preserve">   (-) 581 лв.</w:t>
      </w:r>
    </w:p>
    <w:p w14:paraId="17DEB7C9" w14:textId="77777777" w:rsidR="00222A38" w:rsidRPr="00222A38" w:rsidRDefault="00222A38" w:rsidP="00094251">
      <w:pPr>
        <w:spacing w:after="120" w:line="257" w:lineRule="auto"/>
        <w:ind w:firstLine="360"/>
        <w:jc w:val="both"/>
        <w:rPr>
          <w:rFonts w:ascii="Times New Roman" w:hAnsi="Times New Roman" w:cs="Times New Roman"/>
          <w:sz w:val="24"/>
          <w:szCs w:val="24"/>
        </w:rPr>
      </w:pPr>
      <w:r w:rsidRPr="00222A38">
        <w:rPr>
          <w:rFonts w:ascii="Times New Roman" w:hAnsi="Times New Roman" w:cs="Times New Roman"/>
          <w:sz w:val="24"/>
          <w:szCs w:val="24"/>
        </w:rPr>
        <w:t xml:space="preserve">След първоначално утвърдената субсидия за 2023 г. в размер на размер на </w:t>
      </w:r>
      <w:r w:rsidRPr="00222A38">
        <w:rPr>
          <w:rFonts w:ascii="Times New Roman" w:hAnsi="Times New Roman" w:cs="Times New Roman"/>
          <w:b/>
          <w:sz w:val="24"/>
          <w:szCs w:val="24"/>
        </w:rPr>
        <w:t>1 282 544 лв.</w:t>
      </w:r>
      <w:r w:rsidRPr="00222A38">
        <w:rPr>
          <w:rFonts w:ascii="Times New Roman" w:hAnsi="Times New Roman" w:cs="Times New Roman"/>
          <w:sz w:val="24"/>
          <w:szCs w:val="24"/>
        </w:rPr>
        <w:t xml:space="preserve"> е получена до момента с решение на 55-то заседание на VIII Общото събрание на БАН от 13.11.2023 г. корекция към 30.09.2023 г. в увеличение от централизираните средства на БАН в общ размер от </w:t>
      </w:r>
      <w:r w:rsidRPr="00222A38">
        <w:rPr>
          <w:rFonts w:ascii="Times New Roman" w:hAnsi="Times New Roman" w:cs="Times New Roman"/>
          <w:b/>
          <w:sz w:val="24"/>
          <w:szCs w:val="24"/>
        </w:rPr>
        <w:t>4 265 лв</w:t>
      </w:r>
      <w:r w:rsidRPr="00222A38">
        <w:rPr>
          <w:rFonts w:ascii="Times New Roman" w:hAnsi="Times New Roman" w:cs="Times New Roman"/>
          <w:sz w:val="24"/>
          <w:szCs w:val="24"/>
        </w:rPr>
        <w:t xml:space="preserve">., от които </w:t>
      </w:r>
      <w:r w:rsidRPr="00222A38">
        <w:rPr>
          <w:rFonts w:ascii="Times New Roman" w:hAnsi="Times New Roman" w:cs="Times New Roman"/>
          <w:b/>
          <w:sz w:val="24"/>
          <w:szCs w:val="24"/>
        </w:rPr>
        <w:t>1 356 лв.</w:t>
      </w:r>
      <w:r w:rsidRPr="00222A38">
        <w:rPr>
          <w:rFonts w:ascii="Times New Roman" w:hAnsi="Times New Roman" w:cs="Times New Roman"/>
          <w:sz w:val="24"/>
          <w:szCs w:val="24"/>
        </w:rPr>
        <w:t xml:space="preserve"> за допълнителна сума за издръжка на докторанти поради увеличен базов норматив</w:t>
      </w:r>
      <w:r w:rsidRPr="00222A38">
        <w:rPr>
          <w:rFonts w:ascii="Times New Roman" w:hAnsi="Times New Roman" w:cs="Times New Roman"/>
          <w:bCs/>
          <w:sz w:val="24"/>
          <w:szCs w:val="24"/>
        </w:rPr>
        <w:t xml:space="preserve"> и</w:t>
      </w:r>
      <w:r w:rsidRPr="00222A38">
        <w:rPr>
          <w:rFonts w:ascii="Times New Roman" w:hAnsi="Times New Roman" w:cs="Times New Roman"/>
          <w:sz w:val="24"/>
          <w:szCs w:val="24"/>
        </w:rPr>
        <w:t xml:space="preserve"> </w:t>
      </w:r>
      <w:r w:rsidRPr="00222A38">
        <w:rPr>
          <w:rFonts w:ascii="Times New Roman" w:hAnsi="Times New Roman" w:cs="Times New Roman"/>
          <w:b/>
          <w:sz w:val="24"/>
          <w:szCs w:val="24"/>
        </w:rPr>
        <w:t xml:space="preserve">2 909 лв. </w:t>
      </w:r>
      <w:r w:rsidRPr="00222A38">
        <w:rPr>
          <w:rFonts w:ascii="Times New Roman" w:hAnsi="Times New Roman" w:cs="Times New Roman"/>
          <w:sz w:val="24"/>
          <w:szCs w:val="24"/>
        </w:rPr>
        <w:t>за данък върху недвижимо имущество и такса битови отпадъци.</w:t>
      </w:r>
    </w:p>
    <w:p w14:paraId="563D6146" w14:textId="77777777" w:rsidR="00222A38" w:rsidRPr="00222A38" w:rsidRDefault="00222A38" w:rsidP="00094251">
      <w:pPr>
        <w:spacing w:after="120" w:line="257" w:lineRule="auto"/>
        <w:ind w:firstLine="360"/>
        <w:jc w:val="both"/>
        <w:rPr>
          <w:rFonts w:ascii="Times New Roman" w:hAnsi="Times New Roman" w:cs="Times New Roman"/>
          <w:sz w:val="24"/>
          <w:szCs w:val="24"/>
        </w:rPr>
      </w:pPr>
      <w:r w:rsidRPr="00222A38">
        <w:rPr>
          <w:rFonts w:ascii="Times New Roman" w:hAnsi="Times New Roman" w:cs="Times New Roman"/>
          <w:sz w:val="24"/>
          <w:szCs w:val="24"/>
        </w:rPr>
        <w:t xml:space="preserve">Допълнително като трансфери от БАН са предоставени до момента и </w:t>
      </w:r>
      <w:r w:rsidRPr="00222A38">
        <w:rPr>
          <w:rFonts w:ascii="Times New Roman" w:hAnsi="Times New Roman" w:cs="Times New Roman"/>
          <w:b/>
          <w:sz w:val="24"/>
          <w:szCs w:val="24"/>
        </w:rPr>
        <w:t xml:space="preserve">4 880 лв. </w:t>
      </w:r>
      <w:r w:rsidRPr="00222A38">
        <w:rPr>
          <w:rFonts w:ascii="Times New Roman" w:hAnsi="Times New Roman" w:cs="Times New Roman"/>
          <w:sz w:val="24"/>
          <w:szCs w:val="24"/>
        </w:rPr>
        <w:t xml:space="preserve">за провеждане на процедури за придобиване на научни степени и заемане на академични длъжности. </w:t>
      </w:r>
    </w:p>
    <w:p w14:paraId="0BC9B0AC" w14:textId="77777777" w:rsidR="00222A38" w:rsidRPr="00222A38" w:rsidRDefault="00222A38" w:rsidP="00094251">
      <w:pPr>
        <w:spacing w:after="120" w:line="257" w:lineRule="auto"/>
        <w:ind w:firstLine="360"/>
        <w:jc w:val="both"/>
        <w:rPr>
          <w:rFonts w:ascii="Times New Roman" w:hAnsi="Times New Roman" w:cs="Times New Roman"/>
          <w:sz w:val="24"/>
          <w:szCs w:val="24"/>
        </w:rPr>
      </w:pPr>
      <w:r w:rsidRPr="00222A38">
        <w:rPr>
          <w:rFonts w:ascii="Times New Roman" w:hAnsi="Times New Roman" w:cs="Times New Roman"/>
          <w:sz w:val="24"/>
          <w:szCs w:val="24"/>
        </w:rPr>
        <w:t>Очаква се и допълнителна корекция на бюджета за 2023 г. в намаление с 2 000 лв. като разлика между сумата от прекъсналата по майчинство докторантка и ново зачислени от 01.10.2023 г. двама редовни докторанти.</w:t>
      </w:r>
    </w:p>
    <w:p w14:paraId="538B5BB9" w14:textId="77777777" w:rsidR="00222A38" w:rsidRPr="00222A38" w:rsidRDefault="00222A38" w:rsidP="00094251">
      <w:pPr>
        <w:spacing w:after="120" w:line="257" w:lineRule="auto"/>
        <w:ind w:firstLine="360"/>
        <w:jc w:val="both"/>
        <w:rPr>
          <w:rFonts w:ascii="Times New Roman" w:hAnsi="Times New Roman" w:cs="Times New Roman"/>
          <w:sz w:val="24"/>
          <w:szCs w:val="24"/>
        </w:rPr>
      </w:pPr>
      <w:r w:rsidRPr="00222A38">
        <w:rPr>
          <w:rFonts w:ascii="Times New Roman" w:hAnsi="Times New Roman" w:cs="Times New Roman"/>
          <w:sz w:val="24"/>
          <w:szCs w:val="24"/>
        </w:rPr>
        <w:t xml:space="preserve">До момента утвърдената бюджетна субсидия на ИДП БАН за 2023 г. възлиза на </w:t>
      </w:r>
      <w:r w:rsidRPr="00222A38">
        <w:rPr>
          <w:rFonts w:ascii="Times New Roman" w:hAnsi="Times New Roman" w:cs="Times New Roman"/>
          <w:b/>
          <w:sz w:val="24"/>
          <w:szCs w:val="24"/>
        </w:rPr>
        <w:t>1 286 809 лв</w:t>
      </w:r>
      <w:r w:rsidRPr="00222A38">
        <w:rPr>
          <w:rFonts w:ascii="Times New Roman" w:hAnsi="Times New Roman" w:cs="Times New Roman"/>
          <w:sz w:val="24"/>
          <w:szCs w:val="24"/>
        </w:rPr>
        <w:t>., което представлява 92 % от общите постъпили по бюджета на института средства за 2023 г. Останалите 8 % са собствени привлечени средства.</w:t>
      </w:r>
    </w:p>
    <w:p w14:paraId="244AAC9D" w14:textId="5AF830D9" w:rsidR="00222A38" w:rsidRDefault="00222A38" w:rsidP="00094251">
      <w:pPr>
        <w:pStyle w:val="ListParagraph"/>
        <w:numPr>
          <w:ilvl w:val="0"/>
          <w:numId w:val="43"/>
        </w:numPr>
        <w:spacing w:after="120" w:line="257" w:lineRule="auto"/>
        <w:jc w:val="both"/>
      </w:pPr>
      <w:r w:rsidRPr="00E37153">
        <w:rPr>
          <w:noProof/>
          <w:lang w:val="en-US"/>
        </w:rPr>
        <w:lastRenderedPageBreak/>
        <w:drawing>
          <wp:inline distT="0" distB="0" distL="0" distR="0" wp14:anchorId="0E6AF3C1" wp14:editId="5ECE5172">
            <wp:extent cx="6159500" cy="32258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E76E5E6" w14:textId="77777777" w:rsidR="004010EB" w:rsidRPr="00E37153" w:rsidRDefault="004010EB" w:rsidP="004010EB">
      <w:pPr>
        <w:spacing w:after="120" w:line="257" w:lineRule="auto"/>
        <w:jc w:val="both"/>
      </w:pPr>
    </w:p>
    <w:p w14:paraId="5FCCC5CB" w14:textId="55480B68" w:rsidR="00222A38" w:rsidRPr="00E37153" w:rsidRDefault="00222A38" w:rsidP="00094251">
      <w:pPr>
        <w:pStyle w:val="ListParagraph"/>
        <w:numPr>
          <w:ilvl w:val="0"/>
          <w:numId w:val="43"/>
        </w:numPr>
        <w:spacing w:after="120" w:line="257" w:lineRule="auto"/>
        <w:jc w:val="center"/>
      </w:pPr>
      <w:r w:rsidRPr="00E37153">
        <w:rPr>
          <w:noProof/>
          <w:lang w:val="en-US"/>
        </w:rPr>
        <w:drawing>
          <wp:inline distT="0" distB="0" distL="0" distR="0" wp14:anchorId="3815F74D" wp14:editId="37A36951">
            <wp:extent cx="5605780" cy="4063117"/>
            <wp:effectExtent l="0" t="0" r="40005" b="2984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bl>
      <w:tblPr>
        <w:tblW w:w="9809" w:type="dxa"/>
        <w:tblInd w:w="113" w:type="dxa"/>
        <w:tblLook w:val="04A0" w:firstRow="1" w:lastRow="0" w:firstColumn="1" w:lastColumn="0" w:noHBand="0" w:noVBand="1"/>
      </w:tblPr>
      <w:tblGrid>
        <w:gridCol w:w="940"/>
        <w:gridCol w:w="6360"/>
        <w:gridCol w:w="1249"/>
        <w:gridCol w:w="1260"/>
      </w:tblGrid>
      <w:tr w:rsidR="00222A38" w:rsidRPr="00E37153" w14:paraId="65707132" w14:textId="77777777" w:rsidTr="0042433D">
        <w:trPr>
          <w:trHeight w:val="315"/>
        </w:trPr>
        <w:tc>
          <w:tcPr>
            <w:tcW w:w="94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4DCCF6E1" w14:textId="77777777" w:rsidR="00222A38" w:rsidRPr="00E37153" w:rsidRDefault="00222A38" w:rsidP="00094251">
            <w:pPr>
              <w:spacing w:after="120" w:line="257" w:lineRule="auto"/>
              <w:rPr>
                <w:b/>
                <w:bCs/>
              </w:rPr>
            </w:pPr>
            <w:r w:rsidRPr="00E37153">
              <w:rPr>
                <w:b/>
                <w:bCs/>
              </w:rPr>
              <w:t>7.1</w:t>
            </w:r>
          </w:p>
        </w:tc>
        <w:tc>
          <w:tcPr>
            <w:tcW w:w="6360" w:type="dxa"/>
            <w:tcBorders>
              <w:top w:val="single" w:sz="4" w:space="0" w:color="auto"/>
              <w:left w:val="nil"/>
              <w:bottom w:val="single" w:sz="4" w:space="0" w:color="auto"/>
              <w:right w:val="single" w:sz="4" w:space="0" w:color="auto"/>
            </w:tcBorders>
            <w:shd w:val="clear" w:color="000000" w:fill="C0C0C0"/>
            <w:noWrap/>
            <w:vAlign w:val="bottom"/>
            <w:hideMark/>
          </w:tcPr>
          <w:p w14:paraId="4B27F26D" w14:textId="77777777" w:rsidR="00222A38" w:rsidRPr="00E37153" w:rsidRDefault="00222A38" w:rsidP="00094251">
            <w:pPr>
              <w:spacing w:after="120" w:line="257" w:lineRule="auto"/>
              <w:rPr>
                <w:b/>
                <w:bCs/>
              </w:rPr>
            </w:pPr>
            <w:r w:rsidRPr="00E37153">
              <w:rPr>
                <w:b/>
                <w:bCs/>
              </w:rPr>
              <w:t xml:space="preserve">Преходни остатъци от 2022 г. </w:t>
            </w:r>
          </w:p>
        </w:tc>
        <w:tc>
          <w:tcPr>
            <w:tcW w:w="1249" w:type="dxa"/>
            <w:tcBorders>
              <w:top w:val="single" w:sz="4" w:space="0" w:color="auto"/>
              <w:left w:val="nil"/>
              <w:bottom w:val="single" w:sz="4" w:space="0" w:color="auto"/>
              <w:right w:val="single" w:sz="4" w:space="0" w:color="auto"/>
            </w:tcBorders>
            <w:shd w:val="clear" w:color="000000" w:fill="C0C0C0"/>
            <w:noWrap/>
            <w:vAlign w:val="bottom"/>
            <w:hideMark/>
          </w:tcPr>
          <w:p w14:paraId="568C0D86" w14:textId="77777777" w:rsidR="00222A38" w:rsidRPr="00E37153" w:rsidRDefault="00222A38" w:rsidP="00094251">
            <w:pPr>
              <w:spacing w:after="120" w:line="257" w:lineRule="auto"/>
              <w:jc w:val="right"/>
              <w:rPr>
                <w:b/>
                <w:bCs/>
              </w:rPr>
            </w:pPr>
            <w:r w:rsidRPr="00E37153">
              <w:rPr>
                <w:b/>
                <w:bCs/>
              </w:rPr>
              <w:t>148 330</w:t>
            </w:r>
          </w:p>
        </w:tc>
        <w:tc>
          <w:tcPr>
            <w:tcW w:w="1260" w:type="dxa"/>
            <w:tcBorders>
              <w:top w:val="nil"/>
              <w:left w:val="nil"/>
              <w:bottom w:val="nil"/>
              <w:right w:val="nil"/>
            </w:tcBorders>
            <w:shd w:val="clear" w:color="auto" w:fill="auto"/>
            <w:noWrap/>
            <w:vAlign w:val="bottom"/>
            <w:hideMark/>
          </w:tcPr>
          <w:p w14:paraId="55EFA3EC" w14:textId="77777777" w:rsidR="00222A38" w:rsidRPr="00E37153" w:rsidRDefault="00222A38" w:rsidP="00094251">
            <w:pPr>
              <w:spacing w:after="120" w:line="257" w:lineRule="auto"/>
              <w:jc w:val="right"/>
              <w:rPr>
                <w:b/>
                <w:bCs/>
              </w:rPr>
            </w:pPr>
          </w:p>
        </w:tc>
      </w:tr>
      <w:tr w:rsidR="00222A38" w:rsidRPr="00E37153" w14:paraId="388E4CB1" w14:textId="77777777" w:rsidTr="0042433D">
        <w:trPr>
          <w:trHeight w:val="315"/>
        </w:trPr>
        <w:tc>
          <w:tcPr>
            <w:tcW w:w="940" w:type="dxa"/>
            <w:tcBorders>
              <w:top w:val="nil"/>
              <w:left w:val="nil"/>
              <w:bottom w:val="nil"/>
              <w:right w:val="nil"/>
            </w:tcBorders>
            <w:shd w:val="clear" w:color="auto" w:fill="auto"/>
            <w:noWrap/>
            <w:vAlign w:val="bottom"/>
            <w:hideMark/>
          </w:tcPr>
          <w:p w14:paraId="25B36A8D" w14:textId="77777777" w:rsidR="00222A38" w:rsidRPr="00E37153" w:rsidRDefault="00222A38" w:rsidP="00094251">
            <w:pPr>
              <w:spacing w:after="120" w:line="257" w:lineRule="auto"/>
              <w:rPr>
                <w:sz w:val="20"/>
                <w:szCs w:val="20"/>
              </w:rPr>
            </w:pPr>
          </w:p>
        </w:tc>
        <w:tc>
          <w:tcPr>
            <w:tcW w:w="6360" w:type="dxa"/>
            <w:tcBorders>
              <w:top w:val="nil"/>
              <w:left w:val="nil"/>
              <w:bottom w:val="nil"/>
              <w:right w:val="nil"/>
            </w:tcBorders>
            <w:shd w:val="clear" w:color="auto" w:fill="auto"/>
            <w:noWrap/>
            <w:vAlign w:val="bottom"/>
            <w:hideMark/>
          </w:tcPr>
          <w:p w14:paraId="6F0B5F76" w14:textId="77777777" w:rsidR="00222A38" w:rsidRPr="00E37153" w:rsidRDefault="00222A38" w:rsidP="00094251">
            <w:pPr>
              <w:spacing w:after="120" w:line="257" w:lineRule="auto"/>
              <w:rPr>
                <w:sz w:val="20"/>
                <w:szCs w:val="20"/>
              </w:rPr>
            </w:pPr>
          </w:p>
        </w:tc>
        <w:tc>
          <w:tcPr>
            <w:tcW w:w="1249" w:type="dxa"/>
            <w:tcBorders>
              <w:top w:val="nil"/>
              <w:left w:val="nil"/>
              <w:bottom w:val="nil"/>
              <w:right w:val="nil"/>
            </w:tcBorders>
            <w:shd w:val="clear" w:color="auto" w:fill="auto"/>
            <w:noWrap/>
            <w:vAlign w:val="bottom"/>
            <w:hideMark/>
          </w:tcPr>
          <w:p w14:paraId="225A3392" w14:textId="77777777" w:rsidR="00222A38" w:rsidRPr="00E37153" w:rsidRDefault="00222A38" w:rsidP="00094251">
            <w:pPr>
              <w:spacing w:after="120" w:line="257" w:lineRule="auto"/>
              <w:rPr>
                <w:sz w:val="20"/>
                <w:szCs w:val="20"/>
              </w:rPr>
            </w:pPr>
          </w:p>
        </w:tc>
        <w:tc>
          <w:tcPr>
            <w:tcW w:w="1260" w:type="dxa"/>
            <w:tcBorders>
              <w:top w:val="nil"/>
              <w:left w:val="nil"/>
              <w:bottom w:val="nil"/>
              <w:right w:val="nil"/>
            </w:tcBorders>
            <w:shd w:val="clear" w:color="auto" w:fill="auto"/>
            <w:noWrap/>
            <w:vAlign w:val="bottom"/>
            <w:hideMark/>
          </w:tcPr>
          <w:p w14:paraId="79792BB2" w14:textId="77777777" w:rsidR="00222A38" w:rsidRPr="00E37153" w:rsidRDefault="00222A38" w:rsidP="00094251">
            <w:pPr>
              <w:spacing w:after="120" w:line="257" w:lineRule="auto"/>
              <w:jc w:val="right"/>
              <w:rPr>
                <w:sz w:val="20"/>
                <w:szCs w:val="20"/>
              </w:rPr>
            </w:pPr>
          </w:p>
        </w:tc>
      </w:tr>
      <w:tr w:rsidR="00222A38" w:rsidRPr="00E37153" w14:paraId="515CA81B" w14:textId="77777777" w:rsidTr="0042433D">
        <w:trPr>
          <w:trHeight w:val="630"/>
        </w:trPr>
        <w:tc>
          <w:tcPr>
            <w:tcW w:w="94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4620F40C" w14:textId="77777777" w:rsidR="00222A38" w:rsidRPr="00E37153" w:rsidRDefault="00222A38" w:rsidP="00094251">
            <w:pPr>
              <w:spacing w:after="120" w:line="257" w:lineRule="auto"/>
              <w:rPr>
                <w:b/>
                <w:bCs/>
              </w:rPr>
            </w:pPr>
            <w:r w:rsidRPr="00E37153">
              <w:rPr>
                <w:b/>
                <w:bCs/>
              </w:rPr>
              <w:t>7.2</w:t>
            </w:r>
          </w:p>
        </w:tc>
        <w:tc>
          <w:tcPr>
            <w:tcW w:w="636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793F50B7" w14:textId="77777777" w:rsidR="00222A38" w:rsidRPr="00E37153" w:rsidRDefault="00222A38" w:rsidP="00094251">
            <w:pPr>
              <w:spacing w:after="120" w:line="257" w:lineRule="auto"/>
              <w:rPr>
                <w:b/>
                <w:bCs/>
              </w:rPr>
            </w:pPr>
            <w:r w:rsidRPr="00E37153">
              <w:rPr>
                <w:b/>
                <w:bCs/>
              </w:rPr>
              <w:t>Приходи общо</w:t>
            </w:r>
          </w:p>
        </w:tc>
        <w:tc>
          <w:tcPr>
            <w:tcW w:w="1249" w:type="dxa"/>
            <w:tcBorders>
              <w:top w:val="single" w:sz="4" w:space="0" w:color="auto"/>
              <w:left w:val="nil"/>
              <w:bottom w:val="single" w:sz="4" w:space="0" w:color="auto"/>
              <w:right w:val="single" w:sz="4" w:space="0" w:color="auto"/>
            </w:tcBorders>
            <w:shd w:val="clear" w:color="000000" w:fill="C0C0C0"/>
            <w:vAlign w:val="center"/>
            <w:hideMark/>
          </w:tcPr>
          <w:p w14:paraId="0D086CF4" w14:textId="77777777" w:rsidR="00222A38" w:rsidRPr="00E37153" w:rsidRDefault="00222A38" w:rsidP="00094251">
            <w:pPr>
              <w:spacing w:after="120" w:line="257" w:lineRule="auto"/>
              <w:jc w:val="center"/>
              <w:rPr>
                <w:b/>
                <w:bCs/>
              </w:rPr>
            </w:pPr>
            <w:r w:rsidRPr="00E37153">
              <w:rPr>
                <w:b/>
                <w:bCs/>
              </w:rPr>
              <w:t>Стойност в лв.</w:t>
            </w:r>
          </w:p>
        </w:tc>
        <w:tc>
          <w:tcPr>
            <w:tcW w:w="126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1748727B" w14:textId="77777777" w:rsidR="00222A38" w:rsidRPr="00E37153" w:rsidRDefault="00222A38" w:rsidP="00094251">
            <w:pPr>
              <w:spacing w:after="120" w:line="257" w:lineRule="auto"/>
              <w:jc w:val="center"/>
              <w:rPr>
                <w:b/>
                <w:bCs/>
              </w:rPr>
            </w:pPr>
            <w:r w:rsidRPr="00E37153">
              <w:rPr>
                <w:b/>
                <w:bCs/>
              </w:rPr>
              <w:t>Отн.</w:t>
            </w:r>
            <w:r>
              <w:rPr>
                <w:b/>
                <w:bCs/>
              </w:rPr>
              <w:t xml:space="preserve"> </w:t>
            </w:r>
            <w:r w:rsidRPr="00E37153">
              <w:rPr>
                <w:b/>
                <w:bCs/>
              </w:rPr>
              <w:t>дял %</w:t>
            </w:r>
          </w:p>
        </w:tc>
      </w:tr>
      <w:tr w:rsidR="00222A38" w:rsidRPr="00E37153" w14:paraId="50D54F10" w14:textId="77777777" w:rsidTr="0042433D">
        <w:trPr>
          <w:trHeight w:val="315"/>
        </w:trPr>
        <w:tc>
          <w:tcPr>
            <w:tcW w:w="940" w:type="dxa"/>
            <w:vMerge/>
            <w:tcBorders>
              <w:top w:val="single" w:sz="4" w:space="0" w:color="auto"/>
              <w:left w:val="single" w:sz="4" w:space="0" w:color="auto"/>
              <w:bottom w:val="single" w:sz="4" w:space="0" w:color="000000"/>
              <w:right w:val="single" w:sz="4" w:space="0" w:color="auto"/>
            </w:tcBorders>
            <w:vAlign w:val="center"/>
            <w:hideMark/>
          </w:tcPr>
          <w:p w14:paraId="6AAA0253" w14:textId="77777777" w:rsidR="00222A38" w:rsidRPr="00E37153" w:rsidRDefault="00222A38" w:rsidP="00094251">
            <w:pPr>
              <w:spacing w:after="120" w:line="257" w:lineRule="auto"/>
              <w:rPr>
                <w:b/>
                <w:bCs/>
              </w:rPr>
            </w:pPr>
          </w:p>
        </w:tc>
        <w:tc>
          <w:tcPr>
            <w:tcW w:w="6360" w:type="dxa"/>
            <w:vMerge/>
            <w:tcBorders>
              <w:top w:val="single" w:sz="4" w:space="0" w:color="auto"/>
              <w:left w:val="single" w:sz="4" w:space="0" w:color="auto"/>
              <w:bottom w:val="single" w:sz="4" w:space="0" w:color="000000"/>
              <w:right w:val="single" w:sz="4" w:space="0" w:color="auto"/>
            </w:tcBorders>
            <w:vAlign w:val="center"/>
            <w:hideMark/>
          </w:tcPr>
          <w:p w14:paraId="17282749" w14:textId="77777777" w:rsidR="00222A38" w:rsidRPr="00E37153" w:rsidRDefault="00222A38" w:rsidP="00094251">
            <w:pPr>
              <w:spacing w:after="120" w:line="257" w:lineRule="auto"/>
              <w:rPr>
                <w:b/>
                <w:bCs/>
              </w:rPr>
            </w:pPr>
          </w:p>
        </w:tc>
        <w:tc>
          <w:tcPr>
            <w:tcW w:w="1249" w:type="dxa"/>
            <w:tcBorders>
              <w:top w:val="nil"/>
              <w:left w:val="nil"/>
              <w:bottom w:val="single" w:sz="4" w:space="0" w:color="auto"/>
              <w:right w:val="single" w:sz="4" w:space="0" w:color="auto"/>
            </w:tcBorders>
            <w:shd w:val="clear" w:color="000000" w:fill="C0C0C0"/>
            <w:noWrap/>
            <w:vAlign w:val="center"/>
            <w:hideMark/>
          </w:tcPr>
          <w:p w14:paraId="7A77DC08" w14:textId="77777777" w:rsidR="00222A38" w:rsidRPr="00E37153" w:rsidRDefault="00222A38" w:rsidP="00094251">
            <w:pPr>
              <w:spacing w:after="120" w:line="257" w:lineRule="auto"/>
              <w:jc w:val="right"/>
              <w:rPr>
                <w:b/>
                <w:bCs/>
              </w:rPr>
            </w:pPr>
            <w:r w:rsidRPr="00E37153">
              <w:rPr>
                <w:b/>
                <w:bCs/>
              </w:rPr>
              <w:t>1 398 547</w:t>
            </w:r>
          </w:p>
        </w:tc>
        <w:tc>
          <w:tcPr>
            <w:tcW w:w="1260" w:type="dxa"/>
            <w:vMerge/>
            <w:tcBorders>
              <w:top w:val="single" w:sz="4" w:space="0" w:color="auto"/>
              <w:left w:val="single" w:sz="4" w:space="0" w:color="auto"/>
              <w:bottom w:val="single" w:sz="4" w:space="0" w:color="000000"/>
              <w:right w:val="single" w:sz="4" w:space="0" w:color="auto"/>
            </w:tcBorders>
            <w:vAlign w:val="center"/>
            <w:hideMark/>
          </w:tcPr>
          <w:p w14:paraId="634107CE" w14:textId="77777777" w:rsidR="00222A38" w:rsidRPr="00E37153" w:rsidRDefault="00222A38" w:rsidP="00094251">
            <w:pPr>
              <w:spacing w:after="120" w:line="257" w:lineRule="auto"/>
              <w:rPr>
                <w:b/>
                <w:bCs/>
              </w:rPr>
            </w:pPr>
          </w:p>
        </w:tc>
      </w:tr>
      <w:tr w:rsidR="00222A38" w:rsidRPr="00E37153" w14:paraId="39CC61F2" w14:textId="77777777" w:rsidTr="0042433D">
        <w:trPr>
          <w:trHeight w:val="465"/>
        </w:trPr>
        <w:tc>
          <w:tcPr>
            <w:tcW w:w="940" w:type="dxa"/>
            <w:tcBorders>
              <w:top w:val="nil"/>
              <w:left w:val="single" w:sz="4" w:space="0" w:color="auto"/>
              <w:bottom w:val="single" w:sz="4" w:space="0" w:color="auto"/>
              <w:right w:val="single" w:sz="4" w:space="0" w:color="auto"/>
            </w:tcBorders>
            <w:shd w:val="clear" w:color="auto" w:fill="auto"/>
            <w:hideMark/>
          </w:tcPr>
          <w:p w14:paraId="224701DD" w14:textId="77777777" w:rsidR="00222A38" w:rsidRPr="00E37153" w:rsidRDefault="00222A38" w:rsidP="00094251">
            <w:pPr>
              <w:spacing w:after="120" w:line="257" w:lineRule="auto"/>
            </w:pPr>
            <w:r w:rsidRPr="00E37153">
              <w:t>7.2.1.</w:t>
            </w:r>
          </w:p>
        </w:tc>
        <w:tc>
          <w:tcPr>
            <w:tcW w:w="6360" w:type="dxa"/>
            <w:tcBorders>
              <w:top w:val="nil"/>
              <w:left w:val="nil"/>
              <w:bottom w:val="single" w:sz="4" w:space="0" w:color="auto"/>
              <w:right w:val="single" w:sz="4" w:space="0" w:color="auto"/>
            </w:tcBorders>
            <w:shd w:val="clear" w:color="auto" w:fill="auto"/>
            <w:vAlign w:val="center"/>
            <w:hideMark/>
          </w:tcPr>
          <w:p w14:paraId="191F4817"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Бюджетна субсидия</w:t>
            </w:r>
          </w:p>
        </w:tc>
        <w:tc>
          <w:tcPr>
            <w:tcW w:w="1249" w:type="dxa"/>
            <w:tcBorders>
              <w:top w:val="nil"/>
              <w:left w:val="nil"/>
              <w:bottom w:val="single" w:sz="4" w:space="0" w:color="auto"/>
              <w:right w:val="single" w:sz="4" w:space="0" w:color="auto"/>
            </w:tcBorders>
            <w:shd w:val="clear" w:color="auto" w:fill="auto"/>
            <w:vAlign w:val="center"/>
            <w:hideMark/>
          </w:tcPr>
          <w:p w14:paraId="601D54CC" w14:textId="77777777" w:rsidR="00222A38" w:rsidRPr="00E37153" w:rsidRDefault="00222A38" w:rsidP="00094251">
            <w:pPr>
              <w:spacing w:after="120" w:line="257" w:lineRule="auto"/>
              <w:jc w:val="right"/>
            </w:pPr>
            <w:r w:rsidRPr="00E37153">
              <w:t>1 286 809</w:t>
            </w:r>
          </w:p>
        </w:tc>
        <w:tc>
          <w:tcPr>
            <w:tcW w:w="1260" w:type="dxa"/>
            <w:tcBorders>
              <w:top w:val="nil"/>
              <w:left w:val="nil"/>
              <w:bottom w:val="single" w:sz="4" w:space="0" w:color="auto"/>
              <w:right w:val="single" w:sz="4" w:space="0" w:color="auto"/>
            </w:tcBorders>
            <w:shd w:val="clear" w:color="auto" w:fill="auto"/>
            <w:noWrap/>
            <w:vAlign w:val="center"/>
            <w:hideMark/>
          </w:tcPr>
          <w:p w14:paraId="604B0A06" w14:textId="77777777" w:rsidR="00222A38" w:rsidRPr="00E37153" w:rsidRDefault="00222A38" w:rsidP="00094251">
            <w:pPr>
              <w:spacing w:after="120" w:line="257" w:lineRule="auto"/>
              <w:jc w:val="right"/>
            </w:pPr>
            <w:r w:rsidRPr="00E37153">
              <w:t>92.01</w:t>
            </w:r>
          </w:p>
        </w:tc>
      </w:tr>
      <w:tr w:rsidR="00222A38" w:rsidRPr="00E37153" w14:paraId="138E1CBB" w14:textId="77777777" w:rsidTr="0042433D">
        <w:trPr>
          <w:trHeight w:val="480"/>
        </w:trPr>
        <w:tc>
          <w:tcPr>
            <w:tcW w:w="940" w:type="dxa"/>
            <w:tcBorders>
              <w:top w:val="nil"/>
              <w:left w:val="single" w:sz="4" w:space="0" w:color="auto"/>
              <w:bottom w:val="single" w:sz="4" w:space="0" w:color="auto"/>
              <w:right w:val="single" w:sz="4" w:space="0" w:color="auto"/>
            </w:tcBorders>
            <w:shd w:val="clear" w:color="auto" w:fill="auto"/>
            <w:hideMark/>
          </w:tcPr>
          <w:p w14:paraId="70D64B9D" w14:textId="77777777" w:rsidR="00222A38" w:rsidRPr="00E37153" w:rsidRDefault="00222A38" w:rsidP="00094251">
            <w:pPr>
              <w:spacing w:after="120" w:line="257" w:lineRule="auto"/>
            </w:pPr>
            <w:r w:rsidRPr="00E37153">
              <w:t>7.2.2.</w:t>
            </w:r>
          </w:p>
        </w:tc>
        <w:tc>
          <w:tcPr>
            <w:tcW w:w="6360" w:type="dxa"/>
            <w:tcBorders>
              <w:top w:val="nil"/>
              <w:left w:val="nil"/>
              <w:bottom w:val="single" w:sz="4" w:space="0" w:color="auto"/>
              <w:right w:val="single" w:sz="4" w:space="0" w:color="auto"/>
            </w:tcBorders>
            <w:shd w:val="clear" w:color="auto" w:fill="auto"/>
            <w:vAlign w:val="center"/>
            <w:hideMark/>
          </w:tcPr>
          <w:p w14:paraId="681FC9E8" w14:textId="77777777" w:rsidR="00222A38" w:rsidRPr="008134AB" w:rsidRDefault="00222A38" w:rsidP="00094251">
            <w:pPr>
              <w:spacing w:after="120" w:line="257" w:lineRule="auto"/>
              <w:rPr>
                <w:rFonts w:ascii="Times New Roman" w:hAnsi="Times New Roman" w:cs="Times New Roman"/>
              </w:rPr>
            </w:pPr>
            <w:r w:rsidRPr="008134AB">
              <w:rPr>
                <w:rFonts w:ascii="Times New Roman" w:hAnsi="Times New Roman" w:cs="Times New Roman"/>
              </w:rPr>
              <w:t xml:space="preserve">Собствени приходи </w:t>
            </w:r>
          </w:p>
        </w:tc>
        <w:tc>
          <w:tcPr>
            <w:tcW w:w="1249" w:type="dxa"/>
            <w:tcBorders>
              <w:top w:val="nil"/>
              <w:left w:val="nil"/>
              <w:bottom w:val="single" w:sz="4" w:space="0" w:color="auto"/>
              <w:right w:val="single" w:sz="4" w:space="0" w:color="auto"/>
            </w:tcBorders>
            <w:shd w:val="clear" w:color="auto" w:fill="auto"/>
            <w:vAlign w:val="center"/>
            <w:hideMark/>
          </w:tcPr>
          <w:p w14:paraId="2691BD7F" w14:textId="77777777" w:rsidR="00222A38" w:rsidRPr="00E37153" w:rsidRDefault="00222A38" w:rsidP="00094251">
            <w:pPr>
              <w:spacing w:after="120" w:line="257" w:lineRule="auto"/>
              <w:jc w:val="right"/>
            </w:pPr>
            <w:r w:rsidRPr="00E37153">
              <w:t>111 738</w:t>
            </w:r>
          </w:p>
        </w:tc>
        <w:tc>
          <w:tcPr>
            <w:tcW w:w="1260" w:type="dxa"/>
            <w:tcBorders>
              <w:top w:val="nil"/>
              <w:left w:val="nil"/>
              <w:bottom w:val="single" w:sz="4" w:space="0" w:color="auto"/>
              <w:right w:val="single" w:sz="4" w:space="0" w:color="auto"/>
            </w:tcBorders>
            <w:shd w:val="clear" w:color="auto" w:fill="auto"/>
            <w:noWrap/>
            <w:vAlign w:val="center"/>
            <w:hideMark/>
          </w:tcPr>
          <w:p w14:paraId="401F8069" w14:textId="77777777" w:rsidR="00222A38" w:rsidRPr="00E37153" w:rsidRDefault="00222A38" w:rsidP="00094251">
            <w:pPr>
              <w:spacing w:after="120" w:line="257" w:lineRule="auto"/>
              <w:jc w:val="right"/>
            </w:pPr>
            <w:r w:rsidRPr="00E37153">
              <w:t>7.99</w:t>
            </w:r>
          </w:p>
        </w:tc>
      </w:tr>
      <w:tr w:rsidR="00222A38" w:rsidRPr="00E37153" w14:paraId="50A8BBC5" w14:textId="77777777" w:rsidTr="0042433D">
        <w:trPr>
          <w:trHeight w:val="402"/>
        </w:trPr>
        <w:tc>
          <w:tcPr>
            <w:tcW w:w="940" w:type="dxa"/>
            <w:tcBorders>
              <w:top w:val="nil"/>
              <w:left w:val="single" w:sz="4" w:space="0" w:color="auto"/>
              <w:bottom w:val="single" w:sz="4" w:space="0" w:color="auto"/>
              <w:right w:val="nil"/>
            </w:tcBorders>
            <w:shd w:val="clear" w:color="auto" w:fill="auto"/>
            <w:hideMark/>
          </w:tcPr>
          <w:p w14:paraId="4DF0EA94" w14:textId="77777777" w:rsidR="00222A38" w:rsidRPr="00E37153" w:rsidRDefault="00222A38" w:rsidP="00094251">
            <w:pPr>
              <w:spacing w:after="120" w:line="257" w:lineRule="auto"/>
            </w:pPr>
            <w:r w:rsidRPr="00E37153">
              <w:t> </w:t>
            </w:r>
          </w:p>
        </w:tc>
        <w:tc>
          <w:tcPr>
            <w:tcW w:w="8869" w:type="dxa"/>
            <w:gridSpan w:val="3"/>
            <w:tcBorders>
              <w:top w:val="single" w:sz="4" w:space="0" w:color="auto"/>
              <w:left w:val="nil"/>
              <w:bottom w:val="single" w:sz="4" w:space="0" w:color="auto"/>
              <w:right w:val="single" w:sz="4" w:space="0" w:color="000000"/>
            </w:tcBorders>
            <w:shd w:val="clear" w:color="auto" w:fill="auto"/>
            <w:vAlign w:val="center"/>
            <w:hideMark/>
          </w:tcPr>
          <w:p w14:paraId="2E6415E5" w14:textId="77777777" w:rsidR="00222A38" w:rsidRPr="008134AB" w:rsidRDefault="00222A38" w:rsidP="00094251">
            <w:pPr>
              <w:spacing w:after="120" w:line="257" w:lineRule="auto"/>
              <w:jc w:val="center"/>
              <w:rPr>
                <w:rFonts w:ascii="Times New Roman" w:hAnsi="Times New Roman" w:cs="Times New Roman"/>
              </w:rPr>
            </w:pPr>
            <w:r w:rsidRPr="008134AB">
              <w:rPr>
                <w:rFonts w:ascii="Times New Roman" w:hAnsi="Times New Roman" w:cs="Times New Roman"/>
              </w:rPr>
              <w:t> </w:t>
            </w:r>
          </w:p>
        </w:tc>
      </w:tr>
      <w:tr w:rsidR="00222A38" w:rsidRPr="00E37153" w14:paraId="563801B6" w14:textId="77777777" w:rsidTr="0042433D">
        <w:trPr>
          <w:trHeight w:val="833"/>
        </w:trPr>
        <w:tc>
          <w:tcPr>
            <w:tcW w:w="940" w:type="dxa"/>
            <w:tcBorders>
              <w:top w:val="nil"/>
              <w:left w:val="single" w:sz="4" w:space="0" w:color="auto"/>
              <w:bottom w:val="single" w:sz="4" w:space="0" w:color="auto"/>
              <w:right w:val="single" w:sz="4" w:space="0" w:color="auto"/>
            </w:tcBorders>
            <w:shd w:val="clear" w:color="auto" w:fill="auto"/>
            <w:hideMark/>
          </w:tcPr>
          <w:p w14:paraId="74385CA4" w14:textId="77777777" w:rsidR="00222A38" w:rsidRPr="00E37153" w:rsidRDefault="00222A38" w:rsidP="00094251">
            <w:pPr>
              <w:spacing w:after="120" w:line="257" w:lineRule="auto"/>
            </w:pPr>
            <w:r w:rsidRPr="00E37153">
              <w:t>7.2.2.1</w:t>
            </w:r>
          </w:p>
        </w:tc>
        <w:tc>
          <w:tcPr>
            <w:tcW w:w="6360" w:type="dxa"/>
            <w:tcBorders>
              <w:top w:val="nil"/>
              <w:left w:val="nil"/>
              <w:bottom w:val="single" w:sz="4" w:space="0" w:color="auto"/>
              <w:right w:val="single" w:sz="4" w:space="0" w:color="auto"/>
            </w:tcBorders>
            <w:shd w:val="clear" w:color="auto" w:fill="auto"/>
            <w:vAlign w:val="center"/>
            <w:hideMark/>
          </w:tcPr>
          <w:p w14:paraId="3146E4E2"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Трансфер от БАН по "Програма за подпомагане на младите учени и </w:t>
            </w:r>
            <w:proofErr w:type="spellStart"/>
            <w:r w:rsidRPr="008134AB">
              <w:rPr>
                <w:rFonts w:ascii="Times New Roman" w:hAnsi="Times New Roman" w:cs="Times New Roman"/>
              </w:rPr>
              <w:t>постдокторанти</w:t>
            </w:r>
            <w:proofErr w:type="spellEnd"/>
            <w:r w:rsidRPr="008134AB">
              <w:rPr>
                <w:rFonts w:ascii="Times New Roman" w:hAnsi="Times New Roman" w:cs="Times New Roman"/>
              </w:rPr>
              <w:t>“</w:t>
            </w:r>
          </w:p>
        </w:tc>
        <w:tc>
          <w:tcPr>
            <w:tcW w:w="1249" w:type="dxa"/>
            <w:tcBorders>
              <w:top w:val="nil"/>
              <w:left w:val="nil"/>
              <w:bottom w:val="single" w:sz="4" w:space="0" w:color="auto"/>
              <w:right w:val="single" w:sz="4" w:space="0" w:color="auto"/>
            </w:tcBorders>
            <w:shd w:val="clear" w:color="auto" w:fill="auto"/>
            <w:vAlign w:val="center"/>
            <w:hideMark/>
          </w:tcPr>
          <w:p w14:paraId="07C77BC3" w14:textId="77777777" w:rsidR="00222A38" w:rsidRPr="00E37153" w:rsidRDefault="00222A38" w:rsidP="00094251">
            <w:pPr>
              <w:spacing w:after="120" w:line="257" w:lineRule="auto"/>
              <w:jc w:val="right"/>
            </w:pPr>
            <w:r w:rsidRPr="00E37153">
              <w:t>58 500</w:t>
            </w:r>
          </w:p>
        </w:tc>
        <w:tc>
          <w:tcPr>
            <w:tcW w:w="1260" w:type="dxa"/>
            <w:tcBorders>
              <w:top w:val="nil"/>
              <w:left w:val="nil"/>
              <w:bottom w:val="single" w:sz="4" w:space="0" w:color="auto"/>
              <w:right w:val="single" w:sz="4" w:space="0" w:color="auto"/>
            </w:tcBorders>
            <w:shd w:val="clear" w:color="auto" w:fill="auto"/>
            <w:noWrap/>
            <w:vAlign w:val="center"/>
            <w:hideMark/>
          </w:tcPr>
          <w:p w14:paraId="0AE38A29" w14:textId="77777777" w:rsidR="00222A38" w:rsidRPr="00E37153" w:rsidRDefault="00222A38" w:rsidP="00094251">
            <w:pPr>
              <w:spacing w:after="120" w:line="257" w:lineRule="auto"/>
              <w:jc w:val="right"/>
            </w:pPr>
            <w:r w:rsidRPr="00E37153">
              <w:t>52.35</w:t>
            </w:r>
          </w:p>
        </w:tc>
      </w:tr>
      <w:tr w:rsidR="00222A38" w:rsidRPr="00E37153" w14:paraId="4DC41FC9" w14:textId="77777777" w:rsidTr="0042433D">
        <w:trPr>
          <w:trHeight w:val="540"/>
        </w:trPr>
        <w:tc>
          <w:tcPr>
            <w:tcW w:w="940" w:type="dxa"/>
            <w:tcBorders>
              <w:top w:val="nil"/>
              <w:left w:val="single" w:sz="4" w:space="0" w:color="auto"/>
              <w:bottom w:val="single" w:sz="4" w:space="0" w:color="auto"/>
              <w:right w:val="single" w:sz="4" w:space="0" w:color="auto"/>
            </w:tcBorders>
            <w:shd w:val="clear" w:color="auto" w:fill="auto"/>
            <w:hideMark/>
          </w:tcPr>
          <w:p w14:paraId="3DA69383" w14:textId="77777777" w:rsidR="00222A38" w:rsidRPr="00E37153" w:rsidRDefault="00222A38" w:rsidP="00094251">
            <w:pPr>
              <w:spacing w:after="120" w:line="257" w:lineRule="auto"/>
            </w:pPr>
            <w:r w:rsidRPr="00E37153">
              <w:t>7.2.2.2</w:t>
            </w:r>
          </w:p>
        </w:tc>
        <w:tc>
          <w:tcPr>
            <w:tcW w:w="6360" w:type="dxa"/>
            <w:tcBorders>
              <w:top w:val="nil"/>
              <w:left w:val="nil"/>
              <w:bottom w:val="single" w:sz="4" w:space="0" w:color="auto"/>
              <w:right w:val="single" w:sz="4" w:space="0" w:color="auto"/>
            </w:tcBorders>
            <w:shd w:val="clear" w:color="auto" w:fill="auto"/>
            <w:vAlign w:val="center"/>
            <w:hideMark/>
          </w:tcPr>
          <w:p w14:paraId="3A75CDC0"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Трансфер от МОН по възложена научна консултация, Споразумение № Д01-237/31.10.2022 г.</w:t>
            </w:r>
          </w:p>
        </w:tc>
        <w:tc>
          <w:tcPr>
            <w:tcW w:w="1249" w:type="dxa"/>
            <w:tcBorders>
              <w:top w:val="nil"/>
              <w:left w:val="nil"/>
              <w:bottom w:val="single" w:sz="4" w:space="0" w:color="auto"/>
              <w:right w:val="single" w:sz="4" w:space="0" w:color="auto"/>
            </w:tcBorders>
            <w:shd w:val="clear" w:color="auto" w:fill="auto"/>
            <w:vAlign w:val="center"/>
            <w:hideMark/>
          </w:tcPr>
          <w:p w14:paraId="54630B53" w14:textId="77777777" w:rsidR="00222A38" w:rsidRPr="00E37153" w:rsidRDefault="00222A38" w:rsidP="00094251">
            <w:pPr>
              <w:spacing w:after="120" w:line="257" w:lineRule="auto"/>
              <w:jc w:val="right"/>
            </w:pPr>
            <w:r w:rsidRPr="00E37153">
              <w:t>35 000</w:t>
            </w:r>
          </w:p>
        </w:tc>
        <w:tc>
          <w:tcPr>
            <w:tcW w:w="1260" w:type="dxa"/>
            <w:tcBorders>
              <w:top w:val="nil"/>
              <w:left w:val="nil"/>
              <w:bottom w:val="single" w:sz="4" w:space="0" w:color="auto"/>
              <w:right w:val="single" w:sz="4" w:space="0" w:color="auto"/>
            </w:tcBorders>
            <w:shd w:val="clear" w:color="auto" w:fill="auto"/>
            <w:noWrap/>
            <w:vAlign w:val="center"/>
            <w:hideMark/>
          </w:tcPr>
          <w:p w14:paraId="76B6616A" w14:textId="77777777" w:rsidR="00222A38" w:rsidRPr="00E37153" w:rsidRDefault="00222A38" w:rsidP="00094251">
            <w:pPr>
              <w:spacing w:after="120" w:line="257" w:lineRule="auto"/>
              <w:jc w:val="right"/>
            </w:pPr>
            <w:r w:rsidRPr="00E37153">
              <w:t>31.32</w:t>
            </w:r>
          </w:p>
        </w:tc>
      </w:tr>
      <w:tr w:rsidR="00222A38" w:rsidRPr="00E37153" w14:paraId="4BDE0F2F" w14:textId="77777777" w:rsidTr="0042433D">
        <w:trPr>
          <w:trHeight w:val="555"/>
        </w:trPr>
        <w:tc>
          <w:tcPr>
            <w:tcW w:w="940" w:type="dxa"/>
            <w:tcBorders>
              <w:top w:val="nil"/>
              <w:left w:val="single" w:sz="4" w:space="0" w:color="auto"/>
              <w:bottom w:val="single" w:sz="4" w:space="0" w:color="auto"/>
              <w:right w:val="single" w:sz="4" w:space="0" w:color="auto"/>
            </w:tcBorders>
            <w:shd w:val="clear" w:color="auto" w:fill="auto"/>
            <w:hideMark/>
          </w:tcPr>
          <w:p w14:paraId="78043AA8" w14:textId="77777777" w:rsidR="00222A38" w:rsidRPr="00E37153" w:rsidRDefault="00222A38" w:rsidP="00094251">
            <w:pPr>
              <w:spacing w:after="120" w:line="257" w:lineRule="auto"/>
            </w:pPr>
            <w:r w:rsidRPr="00E37153">
              <w:t>7.2.2.3</w:t>
            </w:r>
          </w:p>
        </w:tc>
        <w:tc>
          <w:tcPr>
            <w:tcW w:w="6360" w:type="dxa"/>
            <w:tcBorders>
              <w:top w:val="nil"/>
              <w:left w:val="nil"/>
              <w:bottom w:val="single" w:sz="4" w:space="0" w:color="auto"/>
              <w:right w:val="single" w:sz="4" w:space="0" w:color="auto"/>
            </w:tcBorders>
            <w:shd w:val="clear" w:color="auto" w:fill="auto"/>
            <w:vAlign w:val="center"/>
            <w:hideMark/>
          </w:tcPr>
          <w:p w14:paraId="554B3AA9" w14:textId="77777777" w:rsidR="00222A38" w:rsidRPr="008134AB" w:rsidRDefault="00222A38" w:rsidP="00094251">
            <w:pPr>
              <w:spacing w:after="120" w:line="257" w:lineRule="auto"/>
              <w:rPr>
                <w:rFonts w:ascii="Times New Roman" w:hAnsi="Times New Roman" w:cs="Times New Roman"/>
              </w:rPr>
            </w:pPr>
            <w:r w:rsidRPr="008134AB">
              <w:rPr>
                <w:rFonts w:ascii="Times New Roman" w:hAnsi="Times New Roman" w:cs="Times New Roman"/>
              </w:rPr>
              <w:t xml:space="preserve">Приходи от такси на докторанти и такси конкурси </w:t>
            </w:r>
          </w:p>
        </w:tc>
        <w:tc>
          <w:tcPr>
            <w:tcW w:w="1249" w:type="dxa"/>
            <w:tcBorders>
              <w:top w:val="nil"/>
              <w:left w:val="nil"/>
              <w:bottom w:val="single" w:sz="4" w:space="0" w:color="auto"/>
              <w:right w:val="single" w:sz="4" w:space="0" w:color="auto"/>
            </w:tcBorders>
            <w:shd w:val="clear" w:color="auto" w:fill="auto"/>
            <w:vAlign w:val="center"/>
            <w:hideMark/>
          </w:tcPr>
          <w:p w14:paraId="42165A82" w14:textId="77777777" w:rsidR="00222A38" w:rsidRPr="00E37153" w:rsidRDefault="00222A38" w:rsidP="00094251">
            <w:pPr>
              <w:spacing w:after="120" w:line="257" w:lineRule="auto"/>
              <w:jc w:val="right"/>
            </w:pPr>
            <w:r w:rsidRPr="00E37153">
              <w:t>10 175</w:t>
            </w:r>
          </w:p>
        </w:tc>
        <w:tc>
          <w:tcPr>
            <w:tcW w:w="1260" w:type="dxa"/>
            <w:tcBorders>
              <w:top w:val="nil"/>
              <w:left w:val="nil"/>
              <w:bottom w:val="single" w:sz="4" w:space="0" w:color="auto"/>
              <w:right w:val="single" w:sz="4" w:space="0" w:color="auto"/>
            </w:tcBorders>
            <w:shd w:val="clear" w:color="auto" w:fill="auto"/>
            <w:noWrap/>
            <w:vAlign w:val="center"/>
            <w:hideMark/>
          </w:tcPr>
          <w:p w14:paraId="6E9B0364" w14:textId="77777777" w:rsidR="00222A38" w:rsidRPr="00E37153" w:rsidRDefault="00222A38" w:rsidP="00094251">
            <w:pPr>
              <w:spacing w:after="120" w:line="257" w:lineRule="auto"/>
              <w:jc w:val="right"/>
            </w:pPr>
            <w:r w:rsidRPr="00E37153">
              <w:t>9.11</w:t>
            </w:r>
          </w:p>
        </w:tc>
      </w:tr>
      <w:tr w:rsidR="00222A38" w:rsidRPr="00E37153" w14:paraId="1E3198DC" w14:textId="77777777" w:rsidTr="0042433D">
        <w:trPr>
          <w:trHeight w:val="930"/>
        </w:trPr>
        <w:tc>
          <w:tcPr>
            <w:tcW w:w="940" w:type="dxa"/>
            <w:tcBorders>
              <w:top w:val="nil"/>
              <w:left w:val="single" w:sz="4" w:space="0" w:color="auto"/>
              <w:bottom w:val="single" w:sz="4" w:space="0" w:color="auto"/>
              <w:right w:val="single" w:sz="4" w:space="0" w:color="auto"/>
            </w:tcBorders>
            <w:shd w:val="clear" w:color="auto" w:fill="auto"/>
            <w:hideMark/>
          </w:tcPr>
          <w:p w14:paraId="20F961A8" w14:textId="77777777" w:rsidR="00222A38" w:rsidRPr="00E37153" w:rsidRDefault="00222A38" w:rsidP="00094251">
            <w:pPr>
              <w:spacing w:after="120" w:line="257" w:lineRule="auto"/>
            </w:pPr>
            <w:r w:rsidRPr="00E37153">
              <w:t>7.2.2.4</w:t>
            </w:r>
          </w:p>
        </w:tc>
        <w:tc>
          <w:tcPr>
            <w:tcW w:w="6360" w:type="dxa"/>
            <w:tcBorders>
              <w:top w:val="nil"/>
              <w:left w:val="nil"/>
              <w:bottom w:val="single" w:sz="4" w:space="0" w:color="auto"/>
              <w:right w:val="single" w:sz="4" w:space="0" w:color="auto"/>
            </w:tcBorders>
            <w:shd w:val="clear" w:color="auto" w:fill="auto"/>
            <w:vAlign w:val="center"/>
            <w:hideMark/>
          </w:tcPr>
          <w:p w14:paraId="1A242CDF"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Трансфер от БАН по проект "България и Китай в </w:t>
            </w:r>
            <w:proofErr w:type="spellStart"/>
            <w:r w:rsidRPr="008134AB">
              <w:rPr>
                <w:rFonts w:ascii="Times New Roman" w:hAnsi="Times New Roman" w:cs="Times New Roman"/>
              </w:rPr>
              <w:t>евроазиатските</w:t>
            </w:r>
            <w:proofErr w:type="spellEnd"/>
            <w:r w:rsidRPr="008134AB">
              <w:rPr>
                <w:rFonts w:ascii="Times New Roman" w:hAnsi="Times New Roman" w:cs="Times New Roman"/>
              </w:rPr>
              <w:t xml:space="preserve"> проекти за свързаност"</w:t>
            </w:r>
          </w:p>
        </w:tc>
        <w:tc>
          <w:tcPr>
            <w:tcW w:w="1249" w:type="dxa"/>
            <w:tcBorders>
              <w:top w:val="nil"/>
              <w:left w:val="nil"/>
              <w:bottom w:val="single" w:sz="4" w:space="0" w:color="auto"/>
              <w:right w:val="single" w:sz="4" w:space="0" w:color="auto"/>
            </w:tcBorders>
            <w:shd w:val="clear" w:color="auto" w:fill="auto"/>
            <w:vAlign w:val="center"/>
            <w:hideMark/>
          </w:tcPr>
          <w:p w14:paraId="78DA1B62" w14:textId="77777777" w:rsidR="00222A38" w:rsidRPr="00E37153" w:rsidRDefault="00222A38" w:rsidP="00094251">
            <w:pPr>
              <w:spacing w:after="120" w:line="257" w:lineRule="auto"/>
              <w:jc w:val="right"/>
            </w:pPr>
            <w:r w:rsidRPr="00E37153">
              <w:t>3 912</w:t>
            </w:r>
          </w:p>
        </w:tc>
        <w:tc>
          <w:tcPr>
            <w:tcW w:w="1260" w:type="dxa"/>
            <w:tcBorders>
              <w:top w:val="nil"/>
              <w:left w:val="nil"/>
              <w:bottom w:val="single" w:sz="4" w:space="0" w:color="auto"/>
              <w:right w:val="single" w:sz="4" w:space="0" w:color="auto"/>
            </w:tcBorders>
            <w:shd w:val="clear" w:color="auto" w:fill="auto"/>
            <w:noWrap/>
            <w:vAlign w:val="center"/>
            <w:hideMark/>
          </w:tcPr>
          <w:p w14:paraId="62597D87" w14:textId="77777777" w:rsidR="00222A38" w:rsidRPr="00E37153" w:rsidRDefault="00222A38" w:rsidP="00094251">
            <w:pPr>
              <w:spacing w:after="120" w:line="257" w:lineRule="auto"/>
              <w:jc w:val="right"/>
            </w:pPr>
            <w:r w:rsidRPr="00E37153">
              <w:t>3.50</w:t>
            </w:r>
          </w:p>
        </w:tc>
      </w:tr>
      <w:tr w:rsidR="00222A38" w:rsidRPr="00E37153" w14:paraId="5952D74F" w14:textId="77777777" w:rsidTr="0042433D">
        <w:trPr>
          <w:trHeight w:val="443"/>
        </w:trPr>
        <w:tc>
          <w:tcPr>
            <w:tcW w:w="940" w:type="dxa"/>
            <w:tcBorders>
              <w:top w:val="nil"/>
              <w:left w:val="single" w:sz="4" w:space="0" w:color="auto"/>
              <w:bottom w:val="single" w:sz="4" w:space="0" w:color="auto"/>
              <w:right w:val="single" w:sz="4" w:space="0" w:color="auto"/>
            </w:tcBorders>
            <w:shd w:val="clear" w:color="auto" w:fill="auto"/>
            <w:hideMark/>
          </w:tcPr>
          <w:p w14:paraId="6FC1EA37" w14:textId="77777777" w:rsidR="00222A38" w:rsidRPr="00E37153" w:rsidRDefault="00222A38" w:rsidP="00094251">
            <w:pPr>
              <w:spacing w:after="120" w:line="257" w:lineRule="auto"/>
            </w:pPr>
            <w:r w:rsidRPr="00E37153">
              <w:t>7.2.2.5</w:t>
            </w:r>
          </w:p>
        </w:tc>
        <w:tc>
          <w:tcPr>
            <w:tcW w:w="6360" w:type="dxa"/>
            <w:tcBorders>
              <w:top w:val="nil"/>
              <w:left w:val="nil"/>
              <w:bottom w:val="single" w:sz="4" w:space="0" w:color="auto"/>
              <w:right w:val="single" w:sz="4" w:space="0" w:color="auto"/>
            </w:tcBorders>
            <w:shd w:val="clear" w:color="auto" w:fill="auto"/>
            <w:vAlign w:val="center"/>
            <w:hideMark/>
          </w:tcPr>
          <w:p w14:paraId="7D4325F4"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Приходи от списание "Правна мисъл" </w:t>
            </w:r>
          </w:p>
        </w:tc>
        <w:tc>
          <w:tcPr>
            <w:tcW w:w="1249" w:type="dxa"/>
            <w:tcBorders>
              <w:top w:val="nil"/>
              <w:left w:val="nil"/>
              <w:bottom w:val="single" w:sz="4" w:space="0" w:color="auto"/>
              <w:right w:val="single" w:sz="4" w:space="0" w:color="auto"/>
            </w:tcBorders>
            <w:shd w:val="clear" w:color="auto" w:fill="auto"/>
            <w:vAlign w:val="center"/>
            <w:hideMark/>
          </w:tcPr>
          <w:p w14:paraId="14140A17" w14:textId="77777777" w:rsidR="00222A38" w:rsidRPr="00E37153" w:rsidRDefault="00222A38" w:rsidP="00094251">
            <w:pPr>
              <w:spacing w:after="120" w:line="257" w:lineRule="auto"/>
              <w:jc w:val="right"/>
            </w:pPr>
            <w:r w:rsidRPr="00E37153">
              <w:t>1 717</w:t>
            </w:r>
          </w:p>
        </w:tc>
        <w:tc>
          <w:tcPr>
            <w:tcW w:w="1260" w:type="dxa"/>
            <w:tcBorders>
              <w:top w:val="nil"/>
              <w:left w:val="nil"/>
              <w:bottom w:val="single" w:sz="4" w:space="0" w:color="auto"/>
              <w:right w:val="single" w:sz="4" w:space="0" w:color="auto"/>
            </w:tcBorders>
            <w:shd w:val="clear" w:color="auto" w:fill="auto"/>
            <w:noWrap/>
            <w:vAlign w:val="center"/>
            <w:hideMark/>
          </w:tcPr>
          <w:p w14:paraId="5FD3BEFD" w14:textId="77777777" w:rsidR="00222A38" w:rsidRPr="00E37153" w:rsidRDefault="00222A38" w:rsidP="00094251">
            <w:pPr>
              <w:spacing w:after="120" w:line="257" w:lineRule="auto"/>
              <w:jc w:val="right"/>
            </w:pPr>
            <w:r w:rsidRPr="00E37153">
              <w:t>1.54</w:t>
            </w:r>
          </w:p>
        </w:tc>
      </w:tr>
      <w:tr w:rsidR="00222A38" w:rsidRPr="00E37153" w14:paraId="6BF709D1" w14:textId="77777777" w:rsidTr="0042433D">
        <w:trPr>
          <w:trHeight w:val="615"/>
        </w:trPr>
        <w:tc>
          <w:tcPr>
            <w:tcW w:w="940" w:type="dxa"/>
            <w:tcBorders>
              <w:top w:val="nil"/>
              <w:left w:val="single" w:sz="4" w:space="0" w:color="auto"/>
              <w:bottom w:val="single" w:sz="4" w:space="0" w:color="auto"/>
              <w:right w:val="single" w:sz="4" w:space="0" w:color="auto"/>
            </w:tcBorders>
            <w:shd w:val="clear" w:color="auto" w:fill="auto"/>
            <w:hideMark/>
          </w:tcPr>
          <w:p w14:paraId="5A1AE503" w14:textId="77777777" w:rsidR="00222A38" w:rsidRPr="00E37153" w:rsidRDefault="00222A38" w:rsidP="00094251">
            <w:pPr>
              <w:spacing w:after="120" w:line="257" w:lineRule="auto"/>
            </w:pPr>
            <w:r w:rsidRPr="00E37153">
              <w:t>7.2.2.6</w:t>
            </w:r>
          </w:p>
        </w:tc>
        <w:tc>
          <w:tcPr>
            <w:tcW w:w="6360" w:type="dxa"/>
            <w:tcBorders>
              <w:top w:val="nil"/>
              <w:left w:val="nil"/>
              <w:bottom w:val="single" w:sz="4" w:space="0" w:color="auto"/>
              <w:right w:val="single" w:sz="4" w:space="0" w:color="auto"/>
            </w:tcBorders>
            <w:shd w:val="clear" w:color="auto" w:fill="auto"/>
            <w:vAlign w:val="center"/>
            <w:hideMark/>
          </w:tcPr>
          <w:p w14:paraId="54D092D5"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Приходи от конференции </w:t>
            </w:r>
          </w:p>
        </w:tc>
        <w:tc>
          <w:tcPr>
            <w:tcW w:w="1249" w:type="dxa"/>
            <w:tcBorders>
              <w:top w:val="nil"/>
              <w:left w:val="nil"/>
              <w:bottom w:val="single" w:sz="4" w:space="0" w:color="auto"/>
              <w:right w:val="single" w:sz="4" w:space="0" w:color="auto"/>
            </w:tcBorders>
            <w:shd w:val="clear" w:color="auto" w:fill="auto"/>
            <w:vAlign w:val="center"/>
            <w:hideMark/>
          </w:tcPr>
          <w:p w14:paraId="609DE10D" w14:textId="77777777" w:rsidR="00222A38" w:rsidRPr="00E37153" w:rsidRDefault="00222A38" w:rsidP="00094251">
            <w:pPr>
              <w:spacing w:after="120" w:line="257" w:lineRule="auto"/>
              <w:jc w:val="right"/>
            </w:pPr>
            <w:r w:rsidRPr="00E37153">
              <w:t>1 440</w:t>
            </w:r>
          </w:p>
        </w:tc>
        <w:tc>
          <w:tcPr>
            <w:tcW w:w="1260" w:type="dxa"/>
            <w:tcBorders>
              <w:top w:val="nil"/>
              <w:left w:val="nil"/>
              <w:bottom w:val="single" w:sz="4" w:space="0" w:color="auto"/>
              <w:right w:val="single" w:sz="4" w:space="0" w:color="auto"/>
            </w:tcBorders>
            <w:shd w:val="clear" w:color="auto" w:fill="auto"/>
            <w:noWrap/>
            <w:vAlign w:val="center"/>
            <w:hideMark/>
          </w:tcPr>
          <w:p w14:paraId="23CF8A3D" w14:textId="77777777" w:rsidR="00222A38" w:rsidRPr="00E37153" w:rsidRDefault="00222A38" w:rsidP="00094251">
            <w:pPr>
              <w:spacing w:after="120" w:line="257" w:lineRule="auto"/>
              <w:jc w:val="right"/>
            </w:pPr>
            <w:r w:rsidRPr="00E37153">
              <w:t>1.29</w:t>
            </w:r>
          </w:p>
        </w:tc>
      </w:tr>
      <w:tr w:rsidR="00222A38" w:rsidRPr="00E37153" w14:paraId="4B4922DD" w14:textId="77777777" w:rsidTr="0042433D">
        <w:trPr>
          <w:trHeight w:val="780"/>
        </w:trPr>
        <w:tc>
          <w:tcPr>
            <w:tcW w:w="940" w:type="dxa"/>
            <w:tcBorders>
              <w:top w:val="nil"/>
              <w:left w:val="single" w:sz="4" w:space="0" w:color="auto"/>
              <w:bottom w:val="single" w:sz="4" w:space="0" w:color="auto"/>
              <w:right w:val="single" w:sz="4" w:space="0" w:color="auto"/>
            </w:tcBorders>
            <w:shd w:val="clear" w:color="auto" w:fill="auto"/>
            <w:hideMark/>
          </w:tcPr>
          <w:p w14:paraId="7F4097F3" w14:textId="77777777" w:rsidR="00222A38" w:rsidRPr="00E37153" w:rsidRDefault="00222A38" w:rsidP="00094251">
            <w:pPr>
              <w:spacing w:after="120" w:line="257" w:lineRule="auto"/>
            </w:pPr>
            <w:r w:rsidRPr="00E37153">
              <w:t>7.2.2.7</w:t>
            </w:r>
          </w:p>
        </w:tc>
        <w:tc>
          <w:tcPr>
            <w:tcW w:w="6360" w:type="dxa"/>
            <w:tcBorders>
              <w:top w:val="nil"/>
              <w:left w:val="nil"/>
              <w:bottom w:val="single" w:sz="4" w:space="0" w:color="auto"/>
              <w:right w:val="single" w:sz="4" w:space="0" w:color="auto"/>
            </w:tcBorders>
            <w:shd w:val="clear" w:color="auto" w:fill="auto"/>
            <w:vAlign w:val="center"/>
            <w:hideMark/>
          </w:tcPr>
          <w:p w14:paraId="6C123D63"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Други (CEEOL, Научни трудове, Сборници от конференция) </w:t>
            </w:r>
          </w:p>
        </w:tc>
        <w:tc>
          <w:tcPr>
            <w:tcW w:w="1249" w:type="dxa"/>
            <w:tcBorders>
              <w:top w:val="nil"/>
              <w:left w:val="nil"/>
              <w:bottom w:val="single" w:sz="4" w:space="0" w:color="auto"/>
              <w:right w:val="single" w:sz="4" w:space="0" w:color="auto"/>
            </w:tcBorders>
            <w:shd w:val="clear" w:color="auto" w:fill="auto"/>
            <w:vAlign w:val="center"/>
            <w:hideMark/>
          </w:tcPr>
          <w:p w14:paraId="12C9DF67" w14:textId="77777777" w:rsidR="00222A38" w:rsidRPr="00E37153" w:rsidRDefault="00222A38" w:rsidP="00094251">
            <w:pPr>
              <w:spacing w:after="120" w:line="257" w:lineRule="auto"/>
              <w:jc w:val="right"/>
            </w:pPr>
            <w:r w:rsidRPr="00E37153">
              <w:t>994</w:t>
            </w:r>
          </w:p>
        </w:tc>
        <w:tc>
          <w:tcPr>
            <w:tcW w:w="1260" w:type="dxa"/>
            <w:tcBorders>
              <w:top w:val="nil"/>
              <w:left w:val="nil"/>
              <w:bottom w:val="single" w:sz="4" w:space="0" w:color="auto"/>
              <w:right w:val="single" w:sz="4" w:space="0" w:color="auto"/>
            </w:tcBorders>
            <w:shd w:val="clear" w:color="auto" w:fill="auto"/>
            <w:noWrap/>
            <w:vAlign w:val="center"/>
            <w:hideMark/>
          </w:tcPr>
          <w:p w14:paraId="658C1D33" w14:textId="77777777" w:rsidR="00222A38" w:rsidRPr="00E37153" w:rsidRDefault="00222A38" w:rsidP="00094251">
            <w:pPr>
              <w:spacing w:after="120" w:line="257" w:lineRule="auto"/>
              <w:jc w:val="right"/>
            </w:pPr>
            <w:r w:rsidRPr="00E37153">
              <w:t>0.89</w:t>
            </w:r>
          </w:p>
        </w:tc>
      </w:tr>
      <w:tr w:rsidR="00222A38" w:rsidRPr="00E37153" w14:paraId="5BDEB9B1" w14:textId="77777777" w:rsidTr="0042433D">
        <w:trPr>
          <w:trHeight w:val="563"/>
        </w:trPr>
        <w:tc>
          <w:tcPr>
            <w:tcW w:w="94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4FCB635B" w14:textId="77777777" w:rsidR="00222A38" w:rsidRPr="00E37153" w:rsidRDefault="00222A38" w:rsidP="00094251">
            <w:pPr>
              <w:spacing w:after="120" w:line="257" w:lineRule="auto"/>
              <w:rPr>
                <w:b/>
                <w:bCs/>
              </w:rPr>
            </w:pPr>
            <w:r w:rsidRPr="00E37153">
              <w:rPr>
                <w:b/>
                <w:bCs/>
              </w:rPr>
              <w:t>7.3</w:t>
            </w:r>
          </w:p>
        </w:tc>
        <w:tc>
          <w:tcPr>
            <w:tcW w:w="636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48AF898D" w14:textId="77777777" w:rsidR="00222A38" w:rsidRPr="008134AB" w:rsidRDefault="00222A38" w:rsidP="00094251">
            <w:pPr>
              <w:spacing w:after="120" w:line="257" w:lineRule="auto"/>
              <w:rPr>
                <w:rFonts w:ascii="Times New Roman" w:hAnsi="Times New Roman" w:cs="Times New Roman"/>
                <w:b/>
                <w:bCs/>
              </w:rPr>
            </w:pPr>
            <w:r w:rsidRPr="008134AB">
              <w:rPr>
                <w:rFonts w:ascii="Times New Roman" w:hAnsi="Times New Roman" w:cs="Times New Roman"/>
                <w:b/>
                <w:bCs/>
              </w:rPr>
              <w:t>Разходи общо</w:t>
            </w:r>
          </w:p>
        </w:tc>
        <w:tc>
          <w:tcPr>
            <w:tcW w:w="1249" w:type="dxa"/>
            <w:tcBorders>
              <w:top w:val="nil"/>
              <w:left w:val="nil"/>
              <w:bottom w:val="single" w:sz="4" w:space="0" w:color="auto"/>
              <w:right w:val="single" w:sz="4" w:space="0" w:color="auto"/>
            </w:tcBorders>
            <w:shd w:val="clear" w:color="000000" w:fill="C0C0C0"/>
            <w:vAlign w:val="center"/>
            <w:hideMark/>
          </w:tcPr>
          <w:p w14:paraId="113CCADB" w14:textId="77777777" w:rsidR="00222A38" w:rsidRPr="00E37153" w:rsidRDefault="00222A38" w:rsidP="00094251">
            <w:pPr>
              <w:spacing w:after="120" w:line="257" w:lineRule="auto"/>
              <w:jc w:val="center"/>
              <w:rPr>
                <w:b/>
                <w:bCs/>
              </w:rPr>
            </w:pPr>
            <w:r w:rsidRPr="00E37153">
              <w:rPr>
                <w:b/>
                <w:bCs/>
              </w:rPr>
              <w:t>Стойност в лв.</w:t>
            </w:r>
          </w:p>
        </w:tc>
        <w:tc>
          <w:tcPr>
            <w:tcW w:w="1260" w:type="dxa"/>
            <w:tcBorders>
              <w:top w:val="single" w:sz="4" w:space="0" w:color="auto"/>
              <w:left w:val="nil"/>
              <w:bottom w:val="nil"/>
              <w:right w:val="single" w:sz="4" w:space="0" w:color="auto"/>
            </w:tcBorders>
            <w:shd w:val="clear" w:color="000000" w:fill="C0C0C0"/>
            <w:noWrap/>
            <w:vAlign w:val="center"/>
            <w:hideMark/>
          </w:tcPr>
          <w:p w14:paraId="643EE4DC" w14:textId="77777777" w:rsidR="00222A38" w:rsidRPr="00E37153" w:rsidRDefault="00222A38" w:rsidP="00094251">
            <w:pPr>
              <w:spacing w:after="120" w:line="257" w:lineRule="auto"/>
              <w:rPr>
                <w:b/>
                <w:bCs/>
              </w:rPr>
            </w:pPr>
            <w:r w:rsidRPr="00E37153">
              <w:rPr>
                <w:b/>
                <w:bCs/>
              </w:rPr>
              <w:t>Отн.</w:t>
            </w:r>
            <w:r>
              <w:rPr>
                <w:b/>
                <w:bCs/>
              </w:rPr>
              <w:t xml:space="preserve"> </w:t>
            </w:r>
            <w:r w:rsidRPr="00E37153">
              <w:rPr>
                <w:b/>
                <w:bCs/>
              </w:rPr>
              <w:t>дял %</w:t>
            </w:r>
          </w:p>
        </w:tc>
      </w:tr>
      <w:tr w:rsidR="00222A38" w:rsidRPr="00E37153" w14:paraId="540223A5" w14:textId="77777777" w:rsidTr="0042433D">
        <w:trPr>
          <w:trHeight w:val="458"/>
        </w:trPr>
        <w:tc>
          <w:tcPr>
            <w:tcW w:w="940" w:type="dxa"/>
            <w:vMerge/>
            <w:tcBorders>
              <w:top w:val="single" w:sz="4" w:space="0" w:color="auto"/>
              <w:left w:val="single" w:sz="4" w:space="0" w:color="auto"/>
              <w:bottom w:val="single" w:sz="4" w:space="0" w:color="000000"/>
              <w:right w:val="single" w:sz="4" w:space="0" w:color="auto"/>
            </w:tcBorders>
            <w:vAlign w:val="center"/>
            <w:hideMark/>
          </w:tcPr>
          <w:p w14:paraId="0A86991D" w14:textId="77777777" w:rsidR="00222A38" w:rsidRPr="00E37153" w:rsidRDefault="00222A38" w:rsidP="00094251">
            <w:pPr>
              <w:spacing w:after="120" w:line="257" w:lineRule="auto"/>
              <w:rPr>
                <w:b/>
                <w:bCs/>
              </w:rPr>
            </w:pPr>
          </w:p>
        </w:tc>
        <w:tc>
          <w:tcPr>
            <w:tcW w:w="6360" w:type="dxa"/>
            <w:vMerge/>
            <w:tcBorders>
              <w:top w:val="single" w:sz="4" w:space="0" w:color="auto"/>
              <w:left w:val="single" w:sz="4" w:space="0" w:color="auto"/>
              <w:bottom w:val="single" w:sz="4" w:space="0" w:color="000000"/>
              <w:right w:val="single" w:sz="4" w:space="0" w:color="auto"/>
            </w:tcBorders>
            <w:vAlign w:val="center"/>
            <w:hideMark/>
          </w:tcPr>
          <w:p w14:paraId="68ACB0E5" w14:textId="77777777" w:rsidR="00222A38" w:rsidRPr="008134AB" w:rsidRDefault="00222A38" w:rsidP="00094251">
            <w:pPr>
              <w:spacing w:after="120" w:line="257" w:lineRule="auto"/>
              <w:rPr>
                <w:rFonts w:ascii="Times New Roman" w:hAnsi="Times New Roman" w:cs="Times New Roman"/>
                <w:b/>
                <w:bCs/>
              </w:rPr>
            </w:pPr>
          </w:p>
        </w:tc>
        <w:tc>
          <w:tcPr>
            <w:tcW w:w="1249" w:type="dxa"/>
            <w:tcBorders>
              <w:top w:val="nil"/>
              <w:left w:val="nil"/>
              <w:bottom w:val="single" w:sz="4" w:space="0" w:color="auto"/>
              <w:right w:val="single" w:sz="4" w:space="0" w:color="auto"/>
            </w:tcBorders>
            <w:shd w:val="clear" w:color="000000" w:fill="C0C0C0"/>
            <w:noWrap/>
            <w:vAlign w:val="center"/>
            <w:hideMark/>
          </w:tcPr>
          <w:p w14:paraId="440B2658" w14:textId="77777777" w:rsidR="00222A38" w:rsidRPr="00E37153" w:rsidRDefault="00222A38" w:rsidP="00094251">
            <w:pPr>
              <w:spacing w:after="120" w:line="257" w:lineRule="auto"/>
              <w:jc w:val="right"/>
              <w:rPr>
                <w:b/>
                <w:bCs/>
              </w:rPr>
            </w:pPr>
            <w:r w:rsidRPr="00E37153">
              <w:rPr>
                <w:b/>
                <w:bCs/>
              </w:rPr>
              <w:t>1 460 446</w:t>
            </w:r>
          </w:p>
        </w:tc>
        <w:tc>
          <w:tcPr>
            <w:tcW w:w="1260" w:type="dxa"/>
            <w:tcBorders>
              <w:top w:val="nil"/>
              <w:left w:val="nil"/>
              <w:bottom w:val="single" w:sz="4" w:space="0" w:color="auto"/>
              <w:right w:val="single" w:sz="4" w:space="0" w:color="auto"/>
            </w:tcBorders>
            <w:shd w:val="clear" w:color="000000" w:fill="C0C0C0"/>
            <w:noWrap/>
            <w:vAlign w:val="center"/>
            <w:hideMark/>
          </w:tcPr>
          <w:p w14:paraId="7ACAE00C" w14:textId="77777777" w:rsidR="00222A38" w:rsidRPr="00E37153" w:rsidRDefault="00222A38" w:rsidP="00094251">
            <w:pPr>
              <w:spacing w:after="120" w:line="257" w:lineRule="auto"/>
              <w:jc w:val="center"/>
              <w:rPr>
                <w:b/>
                <w:bCs/>
              </w:rPr>
            </w:pPr>
            <w:r w:rsidRPr="00E37153">
              <w:rPr>
                <w:b/>
                <w:bCs/>
              </w:rPr>
              <w:t> </w:t>
            </w:r>
          </w:p>
        </w:tc>
      </w:tr>
      <w:tr w:rsidR="00222A38" w:rsidRPr="00E37153" w14:paraId="4AFCB03B" w14:textId="77777777" w:rsidTr="0042433D">
        <w:trPr>
          <w:trHeight w:val="11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11E515F" w14:textId="77777777" w:rsidR="00222A38" w:rsidRPr="00E37153" w:rsidRDefault="00222A38" w:rsidP="00094251">
            <w:pPr>
              <w:spacing w:after="120" w:line="257" w:lineRule="auto"/>
            </w:pPr>
            <w:r w:rsidRPr="00E37153">
              <w:t>7.3.1</w:t>
            </w:r>
          </w:p>
        </w:tc>
        <w:tc>
          <w:tcPr>
            <w:tcW w:w="6360" w:type="dxa"/>
            <w:tcBorders>
              <w:top w:val="nil"/>
              <w:left w:val="nil"/>
              <w:bottom w:val="single" w:sz="4" w:space="0" w:color="auto"/>
              <w:right w:val="single" w:sz="4" w:space="0" w:color="auto"/>
            </w:tcBorders>
            <w:shd w:val="clear" w:color="auto" w:fill="auto"/>
            <w:vAlign w:val="center"/>
            <w:hideMark/>
          </w:tcPr>
          <w:p w14:paraId="3324A0F3"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Заплати и други възнаграждения и плащания за персонала (включително заплати по Програмата за привличане на млади изследователи и заплати </w:t>
            </w:r>
            <w:proofErr w:type="spellStart"/>
            <w:r w:rsidRPr="008134AB">
              <w:rPr>
                <w:rFonts w:ascii="Times New Roman" w:hAnsi="Times New Roman" w:cs="Times New Roman"/>
              </w:rPr>
              <w:t>постодкторанти</w:t>
            </w:r>
            <w:proofErr w:type="spellEnd"/>
            <w:r w:rsidRPr="008134AB">
              <w:rPr>
                <w:rFonts w:ascii="Times New Roman" w:hAnsi="Times New Roman" w:cs="Times New Roman"/>
              </w:rPr>
              <w:t xml:space="preserve">) </w:t>
            </w:r>
          </w:p>
        </w:tc>
        <w:tc>
          <w:tcPr>
            <w:tcW w:w="1249" w:type="dxa"/>
            <w:tcBorders>
              <w:top w:val="nil"/>
              <w:left w:val="nil"/>
              <w:bottom w:val="single" w:sz="4" w:space="0" w:color="auto"/>
              <w:right w:val="single" w:sz="4" w:space="0" w:color="auto"/>
            </w:tcBorders>
            <w:shd w:val="clear" w:color="auto" w:fill="auto"/>
            <w:vAlign w:val="center"/>
            <w:hideMark/>
          </w:tcPr>
          <w:p w14:paraId="1F3F5270" w14:textId="77777777" w:rsidR="00222A38" w:rsidRPr="00E37153" w:rsidRDefault="00222A38" w:rsidP="00094251">
            <w:pPr>
              <w:spacing w:after="120" w:line="257" w:lineRule="auto"/>
              <w:jc w:val="right"/>
            </w:pPr>
            <w:r w:rsidRPr="00E37153">
              <w:t>952 781</w:t>
            </w:r>
          </w:p>
        </w:tc>
        <w:tc>
          <w:tcPr>
            <w:tcW w:w="1260" w:type="dxa"/>
            <w:tcBorders>
              <w:top w:val="nil"/>
              <w:left w:val="nil"/>
              <w:bottom w:val="single" w:sz="4" w:space="0" w:color="auto"/>
              <w:right w:val="single" w:sz="4" w:space="0" w:color="auto"/>
            </w:tcBorders>
            <w:shd w:val="clear" w:color="auto" w:fill="auto"/>
            <w:noWrap/>
            <w:vAlign w:val="center"/>
            <w:hideMark/>
          </w:tcPr>
          <w:p w14:paraId="5B4A4317" w14:textId="77777777" w:rsidR="00222A38" w:rsidRPr="00E37153" w:rsidRDefault="00222A38" w:rsidP="00094251">
            <w:pPr>
              <w:spacing w:after="120" w:line="257" w:lineRule="auto"/>
              <w:jc w:val="right"/>
            </w:pPr>
            <w:r w:rsidRPr="00E37153">
              <w:t>65.24</w:t>
            </w:r>
          </w:p>
        </w:tc>
      </w:tr>
      <w:tr w:rsidR="00222A38" w:rsidRPr="00E37153" w14:paraId="249AFBC2" w14:textId="77777777" w:rsidTr="0042433D">
        <w:trPr>
          <w:trHeight w:val="421"/>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B01B055" w14:textId="77777777" w:rsidR="00222A38" w:rsidRPr="00E37153" w:rsidRDefault="00222A38" w:rsidP="00094251">
            <w:pPr>
              <w:spacing w:after="120" w:line="257" w:lineRule="auto"/>
            </w:pPr>
            <w:r w:rsidRPr="00E37153">
              <w:t>7.3.2</w:t>
            </w:r>
          </w:p>
        </w:tc>
        <w:tc>
          <w:tcPr>
            <w:tcW w:w="6360" w:type="dxa"/>
            <w:tcBorders>
              <w:top w:val="nil"/>
              <w:left w:val="nil"/>
              <w:bottom w:val="single" w:sz="4" w:space="0" w:color="auto"/>
              <w:right w:val="single" w:sz="4" w:space="0" w:color="auto"/>
            </w:tcBorders>
            <w:shd w:val="clear" w:color="auto" w:fill="auto"/>
            <w:vAlign w:val="center"/>
            <w:hideMark/>
          </w:tcPr>
          <w:p w14:paraId="6AD6921B"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Стипендии на редовни докторанти</w:t>
            </w:r>
          </w:p>
        </w:tc>
        <w:tc>
          <w:tcPr>
            <w:tcW w:w="1249" w:type="dxa"/>
            <w:tcBorders>
              <w:top w:val="nil"/>
              <w:left w:val="nil"/>
              <w:bottom w:val="single" w:sz="4" w:space="0" w:color="auto"/>
              <w:right w:val="single" w:sz="4" w:space="0" w:color="auto"/>
            </w:tcBorders>
            <w:shd w:val="clear" w:color="auto" w:fill="auto"/>
            <w:vAlign w:val="center"/>
            <w:hideMark/>
          </w:tcPr>
          <w:p w14:paraId="44AFFEDC" w14:textId="77777777" w:rsidR="00222A38" w:rsidRPr="00E37153" w:rsidRDefault="00222A38" w:rsidP="00094251">
            <w:pPr>
              <w:spacing w:after="120" w:line="257" w:lineRule="auto"/>
              <w:jc w:val="right"/>
            </w:pPr>
            <w:r w:rsidRPr="00E37153">
              <w:t>183 000</w:t>
            </w:r>
          </w:p>
        </w:tc>
        <w:tc>
          <w:tcPr>
            <w:tcW w:w="1260" w:type="dxa"/>
            <w:tcBorders>
              <w:top w:val="nil"/>
              <w:left w:val="nil"/>
              <w:bottom w:val="single" w:sz="4" w:space="0" w:color="auto"/>
              <w:right w:val="single" w:sz="4" w:space="0" w:color="auto"/>
            </w:tcBorders>
            <w:shd w:val="clear" w:color="auto" w:fill="auto"/>
            <w:noWrap/>
            <w:vAlign w:val="center"/>
            <w:hideMark/>
          </w:tcPr>
          <w:p w14:paraId="2ED10AE0" w14:textId="77777777" w:rsidR="00222A38" w:rsidRPr="00E37153" w:rsidRDefault="00222A38" w:rsidP="00094251">
            <w:pPr>
              <w:spacing w:after="120" w:line="257" w:lineRule="auto"/>
              <w:jc w:val="right"/>
            </w:pPr>
            <w:r w:rsidRPr="00E37153">
              <w:t>12.53</w:t>
            </w:r>
          </w:p>
        </w:tc>
      </w:tr>
      <w:tr w:rsidR="00222A38" w:rsidRPr="00E37153" w14:paraId="2BEAAFB9" w14:textId="77777777" w:rsidTr="0042433D">
        <w:trPr>
          <w:trHeight w:val="73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8B906C8" w14:textId="77777777" w:rsidR="00222A38" w:rsidRPr="00E37153" w:rsidRDefault="00222A38" w:rsidP="00094251">
            <w:pPr>
              <w:spacing w:after="120" w:line="257" w:lineRule="auto"/>
            </w:pPr>
            <w:r w:rsidRPr="00E37153">
              <w:t>7.3.3</w:t>
            </w:r>
          </w:p>
        </w:tc>
        <w:tc>
          <w:tcPr>
            <w:tcW w:w="6360" w:type="dxa"/>
            <w:tcBorders>
              <w:top w:val="nil"/>
              <w:left w:val="nil"/>
              <w:bottom w:val="single" w:sz="4" w:space="0" w:color="auto"/>
              <w:right w:val="single" w:sz="4" w:space="0" w:color="auto"/>
            </w:tcBorders>
            <w:shd w:val="clear" w:color="auto" w:fill="auto"/>
            <w:vAlign w:val="center"/>
            <w:hideMark/>
          </w:tcPr>
          <w:p w14:paraId="1D462789"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Задължителни осигурителни вноски от работодателя </w:t>
            </w:r>
          </w:p>
        </w:tc>
        <w:tc>
          <w:tcPr>
            <w:tcW w:w="1249" w:type="dxa"/>
            <w:tcBorders>
              <w:top w:val="nil"/>
              <w:left w:val="nil"/>
              <w:bottom w:val="single" w:sz="4" w:space="0" w:color="auto"/>
              <w:right w:val="single" w:sz="4" w:space="0" w:color="auto"/>
            </w:tcBorders>
            <w:shd w:val="clear" w:color="auto" w:fill="auto"/>
            <w:vAlign w:val="center"/>
            <w:hideMark/>
          </w:tcPr>
          <w:p w14:paraId="2767766E" w14:textId="77777777" w:rsidR="00222A38" w:rsidRPr="00E37153" w:rsidRDefault="00222A38" w:rsidP="00094251">
            <w:pPr>
              <w:spacing w:after="120" w:line="257" w:lineRule="auto"/>
              <w:jc w:val="right"/>
            </w:pPr>
            <w:r w:rsidRPr="00E37153">
              <w:t>155 040</w:t>
            </w:r>
          </w:p>
        </w:tc>
        <w:tc>
          <w:tcPr>
            <w:tcW w:w="1260" w:type="dxa"/>
            <w:tcBorders>
              <w:top w:val="nil"/>
              <w:left w:val="nil"/>
              <w:bottom w:val="single" w:sz="4" w:space="0" w:color="auto"/>
              <w:right w:val="single" w:sz="4" w:space="0" w:color="auto"/>
            </w:tcBorders>
            <w:shd w:val="clear" w:color="auto" w:fill="auto"/>
            <w:noWrap/>
            <w:vAlign w:val="center"/>
            <w:hideMark/>
          </w:tcPr>
          <w:p w14:paraId="473734A0" w14:textId="77777777" w:rsidR="00222A38" w:rsidRPr="00E37153" w:rsidRDefault="00222A38" w:rsidP="00094251">
            <w:pPr>
              <w:spacing w:after="120" w:line="257" w:lineRule="auto"/>
              <w:jc w:val="right"/>
            </w:pPr>
            <w:r w:rsidRPr="00E37153">
              <w:t>10.62</w:t>
            </w:r>
          </w:p>
        </w:tc>
      </w:tr>
      <w:tr w:rsidR="00222A38" w:rsidRPr="00E37153" w14:paraId="09B2E8F8" w14:textId="77777777" w:rsidTr="0042433D">
        <w:trPr>
          <w:trHeight w:val="4094"/>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5641EA0" w14:textId="77777777" w:rsidR="00222A38" w:rsidRPr="00E37153" w:rsidRDefault="00222A38" w:rsidP="00094251">
            <w:pPr>
              <w:spacing w:after="120" w:line="257" w:lineRule="auto"/>
            </w:pPr>
            <w:r w:rsidRPr="00E37153">
              <w:lastRenderedPageBreak/>
              <w:t>7.3.4</w:t>
            </w:r>
          </w:p>
        </w:tc>
        <w:tc>
          <w:tcPr>
            <w:tcW w:w="6360" w:type="dxa"/>
            <w:tcBorders>
              <w:top w:val="nil"/>
              <w:left w:val="nil"/>
              <w:bottom w:val="single" w:sz="4" w:space="0" w:color="auto"/>
              <w:right w:val="single" w:sz="4" w:space="0" w:color="auto"/>
            </w:tcBorders>
            <w:shd w:val="clear" w:color="auto" w:fill="auto"/>
            <w:vAlign w:val="center"/>
            <w:hideMark/>
          </w:tcPr>
          <w:p w14:paraId="4CF7D8D6"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Печат на списание "Правна мисъл", печат на "Научни трудове", печат на "Сборник с доклади от XI конференция на докторанти", печат на сборник "Актуални проблеми на частното право", печат на колективна монография  "Справедливостта - теория и емпирика", телефони, поддръжка и подобрения асансьор, абонамент абонатна станция, поддръжка техника, абонамент информационна система </w:t>
            </w:r>
            <w:proofErr w:type="spellStart"/>
            <w:r w:rsidRPr="008134AB">
              <w:rPr>
                <w:rFonts w:ascii="Times New Roman" w:hAnsi="Times New Roman" w:cs="Times New Roman"/>
              </w:rPr>
              <w:t>Апис</w:t>
            </w:r>
            <w:proofErr w:type="spellEnd"/>
            <w:r w:rsidRPr="008134AB">
              <w:rPr>
                <w:rFonts w:ascii="Times New Roman" w:hAnsi="Times New Roman" w:cs="Times New Roman"/>
              </w:rPr>
              <w:t xml:space="preserve">, подновяване домейн, подновяване ел.  подпис, езикови курсове докторанти, такси правоучастия, актуализация ПП, абонамент </w:t>
            </w:r>
            <w:proofErr w:type="spellStart"/>
            <w:r w:rsidRPr="008134AB">
              <w:rPr>
                <w:rFonts w:ascii="Times New Roman" w:hAnsi="Times New Roman" w:cs="Times New Roman"/>
              </w:rPr>
              <w:t>Zoom</w:t>
            </w:r>
            <w:proofErr w:type="spellEnd"/>
            <w:r w:rsidRPr="008134AB">
              <w:rPr>
                <w:rFonts w:ascii="Times New Roman" w:hAnsi="Times New Roman" w:cs="Times New Roman"/>
              </w:rPr>
              <w:t xml:space="preserve">, техническо обслужване пожарогасители, дезинсекция и дезинфекция на сграда, почистващи и дезинфекциращи материали, канцеларски материали, материали за ремонт на помещения и др. за издръжка на института и докторантите </w:t>
            </w:r>
          </w:p>
        </w:tc>
        <w:tc>
          <w:tcPr>
            <w:tcW w:w="1249" w:type="dxa"/>
            <w:tcBorders>
              <w:top w:val="nil"/>
              <w:left w:val="nil"/>
              <w:bottom w:val="single" w:sz="4" w:space="0" w:color="auto"/>
              <w:right w:val="single" w:sz="4" w:space="0" w:color="auto"/>
            </w:tcBorders>
            <w:shd w:val="clear" w:color="auto" w:fill="auto"/>
            <w:vAlign w:val="center"/>
            <w:hideMark/>
          </w:tcPr>
          <w:p w14:paraId="5B46551E" w14:textId="77777777" w:rsidR="00222A38" w:rsidRPr="00E37153" w:rsidRDefault="00222A38" w:rsidP="00094251">
            <w:pPr>
              <w:spacing w:after="120" w:line="257" w:lineRule="auto"/>
              <w:jc w:val="right"/>
            </w:pPr>
            <w:r w:rsidRPr="00E37153">
              <w:t>95 051</w:t>
            </w:r>
          </w:p>
        </w:tc>
        <w:tc>
          <w:tcPr>
            <w:tcW w:w="1260" w:type="dxa"/>
            <w:tcBorders>
              <w:top w:val="nil"/>
              <w:left w:val="nil"/>
              <w:bottom w:val="single" w:sz="4" w:space="0" w:color="auto"/>
              <w:right w:val="single" w:sz="4" w:space="0" w:color="auto"/>
            </w:tcBorders>
            <w:shd w:val="clear" w:color="auto" w:fill="auto"/>
            <w:noWrap/>
            <w:vAlign w:val="center"/>
            <w:hideMark/>
          </w:tcPr>
          <w:p w14:paraId="343C55C3" w14:textId="77777777" w:rsidR="00222A38" w:rsidRPr="00E37153" w:rsidRDefault="00222A38" w:rsidP="00094251">
            <w:pPr>
              <w:spacing w:after="120" w:line="257" w:lineRule="auto"/>
              <w:jc w:val="right"/>
            </w:pPr>
            <w:r w:rsidRPr="00E37153">
              <w:t>6.51</w:t>
            </w:r>
          </w:p>
        </w:tc>
      </w:tr>
      <w:tr w:rsidR="00222A38" w:rsidRPr="00E37153" w14:paraId="201FF579" w14:textId="77777777" w:rsidTr="0042433D">
        <w:trPr>
          <w:trHeight w:val="3527"/>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FA01E61" w14:textId="77777777" w:rsidR="00222A38" w:rsidRPr="00E37153" w:rsidRDefault="00222A38" w:rsidP="00094251">
            <w:pPr>
              <w:spacing w:after="120" w:line="257" w:lineRule="auto"/>
            </w:pPr>
            <w:r w:rsidRPr="00E37153">
              <w:t>7.3.5</w:t>
            </w:r>
          </w:p>
        </w:tc>
        <w:tc>
          <w:tcPr>
            <w:tcW w:w="6360" w:type="dxa"/>
            <w:tcBorders>
              <w:top w:val="nil"/>
              <w:left w:val="nil"/>
              <w:bottom w:val="single" w:sz="4" w:space="0" w:color="auto"/>
              <w:right w:val="single" w:sz="4" w:space="0" w:color="auto"/>
            </w:tcBorders>
            <w:shd w:val="clear" w:color="auto" w:fill="auto"/>
            <w:vAlign w:val="center"/>
            <w:hideMark/>
          </w:tcPr>
          <w:p w14:paraId="2CBA3021"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Хонорари на членове на научно жури за защита на дисертационни трудове за придобиване на научни степени  заемане на академични длъжности; хонорари на научни консултанти на докторанти в самостоятелна форма на обучение в размер на 1/2 от заплатената такса за обучение; хонорари научни ръководители на докторанти, хонорари сп. "Правна мисъл", хонорари "Научни трудове", граждански договори за страниране и редактиране на издания, възнаграждения за изпълнение на проект по Програма за подпомагане на младите учени, възнаграждения за изпълнение на възложена консултация МОН и др. </w:t>
            </w:r>
          </w:p>
        </w:tc>
        <w:tc>
          <w:tcPr>
            <w:tcW w:w="1249" w:type="dxa"/>
            <w:tcBorders>
              <w:top w:val="nil"/>
              <w:left w:val="nil"/>
              <w:bottom w:val="single" w:sz="4" w:space="0" w:color="auto"/>
              <w:right w:val="single" w:sz="4" w:space="0" w:color="auto"/>
            </w:tcBorders>
            <w:shd w:val="clear" w:color="auto" w:fill="auto"/>
            <w:vAlign w:val="center"/>
            <w:hideMark/>
          </w:tcPr>
          <w:p w14:paraId="7DD52100" w14:textId="77777777" w:rsidR="00222A38" w:rsidRPr="00E37153" w:rsidRDefault="00222A38" w:rsidP="00094251">
            <w:pPr>
              <w:spacing w:after="120" w:line="257" w:lineRule="auto"/>
              <w:jc w:val="right"/>
            </w:pPr>
            <w:r w:rsidRPr="00E37153">
              <w:t>49 340</w:t>
            </w:r>
          </w:p>
        </w:tc>
        <w:tc>
          <w:tcPr>
            <w:tcW w:w="1260" w:type="dxa"/>
            <w:tcBorders>
              <w:top w:val="nil"/>
              <w:left w:val="nil"/>
              <w:bottom w:val="single" w:sz="4" w:space="0" w:color="auto"/>
              <w:right w:val="single" w:sz="4" w:space="0" w:color="auto"/>
            </w:tcBorders>
            <w:shd w:val="clear" w:color="auto" w:fill="auto"/>
            <w:noWrap/>
            <w:vAlign w:val="center"/>
            <w:hideMark/>
          </w:tcPr>
          <w:p w14:paraId="745FF3FC" w14:textId="77777777" w:rsidR="00222A38" w:rsidRPr="00E37153" w:rsidRDefault="00222A38" w:rsidP="00094251">
            <w:pPr>
              <w:spacing w:after="120" w:line="257" w:lineRule="auto"/>
              <w:jc w:val="right"/>
            </w:pPr>
            <w:r w:rsidRPr="00E37153">
              <w:t>3.38</w:t>
            </w:r>
          </w:p>
        </w:tc>
      </w:tr>
      <w:tr w:rsidR="00222A38" w:rsidRPr="00E37153" w14:paraId="669986B1" w14:textId="77777777" w:rsidTr="0042433D">
        <w:trPr>
          <w:trHeight w:val="61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518DE3B" w14:textId="77777777" w:rsidR="00222A38" w:rsidRPr="00E37153" w:rsidRDefault="00222A38" w:rsidP="00094251">
            <w:pPr>
              <w:spacing w:after="120" w:line="257" w:lineRule="auto"/>
            </w:pPr>
            <w:r w:rsidRPr="00E37153">
              <w:t>7.3.6</w:t>
            </w:r>
          </w:p>
        </w:tc>
        <w:tc>
          <w:tcPr>
            <w:tcW w:w="6360" w:type="dxa"/>
            <w:tcBorders>
              <w:top w:val="nil"/>
              <w:left w:val="nil"/>
              <w:bottom w:val="single" w:sz="4" w:space="0" w:color="auto"/>
              <w:right w:val="single" w:sz="4" w:space="0" w:color="auto"/>
            </w:tcBorders>
            <w:shd w:val="clear" w:color="auto" w:fill="auto"/>
            <w:vAlign w:val="center"/>
            <w:hideMark/>
          </w:tcPr>
          <w:p w14:paraId="2612248C"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Разходи за ел. енергия, топлоенергия, вода </w:t>
            </w:r>
          </w:p>
        </w:tc>
        <w:tc>
          <w:tcPr>
            <w:tcW w:w="1249" w:type="dxa"/>
            <w:tcBorders>
              <w:top w:val="nil"/>
              <w:left w:val="nil"/>
              <w:bottom w:val="single" w:sz="4" w:space="0" w:color="auto"/>
              <w:right w:val="single" w:sz="4" w:space="0" w:color="auto"/>
            </w:tcBorders>
            <w:shd w:val="clear" w:color="auto" w:fill="auto"/>
            <w:vAlign w:val="center"/>
            <w:hideMark/>
          </w:tcPr>
          <w:p w14:paraId="2110E1A8" w14:textId="77777777" w:rsidR="00222A38" w:rsidRPr="00E37153" w:rsidRDefault="00222A38" w:rsidP="00094251">
            <w:pPr>
              <w:spacing w:after="120" w:line="257" w:lineRule="auto"/>
              <w:jc w:val="right"/>
            </w:pPr>
            <w:r w:rsidRPr="00E37153">
              <w:t>9 252</w:t>
            </w:r>
          </w:p>
        </w:tc>
        <w:tc>
          <w:tcPr>
            <w:tcW w:w="1260" w:type="dxa"/>
            <w:tcBorders>
              <w:top w:val="nil"/>
              <w:left w:val="nil"/>
              <w:bottom w:val="single" w:sz="4" w:space="0" w:color="auto"/>
              <w:right w:val="single" w:sz="4" w:space="0" w:color="auto"/>
            </w:tcBorders>
            <w:shd w:val="clear" w:color="auto" w:fill="auto"/>
            <w:noWrap/>
            <w:vAlign w:val="center"/>
            <w:hideMark/>
          </w:tcPr>
          <w:p w14:paraId="1FADB8DC" w14:textId="77777777" w:rsidR="00222A38" w:rsidRPr="00E37153" w:rsidRDefault="00222A38" w:rsidP="00094251">
            <w:pPr>
              <w:spacing w:after="120" w:line="257" w:lineRule="auto"/>
              <w:jc w:val="right"/>
            </w:pPr>
            <w:r w:rsidRPr="00E37153">
              <w:t>0.63</w:t>
            </w:r>
          </w:p>
        </w:tc>
      </w:tr>
      <w:tr w:rsidR="00222A38" w:rsidRPr="00E37153" w14:paraId="3CE10265" w14:textId="77777777" w:rsidTr="0042433D">
        <w:trPr>
          <w:trHeight w:val="61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AD12C0A" w14:textId="77777777" w:rsidR="00222A38" w:rsidRPr="00E37153" w:rsidRDefault="00222A38" w:rsidP="00094251">
            <w:pPr>
              <w:spacing w:after="120" w:line="257" w:lineRule="auto"/>
            </w:pPr>
            <w:r w:rsidRPr="00E37153">
              <w:t>7.3.7</w:t>
            </w:r>
          </w:p>
        </w:tc>
        <w:tc>
          <w:tcPr>
            <w:tcW w:w="6360" w:type="dxa"/>
            <w:tcBorders>
              <w:top w:val="nil"/>
              <w:left w:val="nil"/>
              <w:bottom w:val="single" w:sz="4" w:space="0" w:color="auto"/>
              <w:right w:val="single" w:sz="4" w:space="0" w:color="auto"/>
            </w:tcBorders>
            <w:shd w:val="clear" w:color="auto" w:fill="auto"/>
            <w:vAlign w:val="center"/>
            <w:hideMark/>
          </w:tcPr>
          <w:p w14:paraId="35933926"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Учебни и научно-изследователски разходи и книги за библиотеките </w:t>
            </w:r>
          </w:p>
        </w:tc>
        <w:tc>
          <w:tcPr>
            <w:tcW w:w="1249" w:type="dxa"/>
            <w:tcBorders>
              <w:top w:val="nil"/>
              <w:left w:val="nil"/>
              <w:bottom w:val="single" w:sz="4" w:space="0" w:color="auto"/>
              <w:right w:val="single" w:sz="4" w:space="0" w:color="auto"/>
            </w:tcBorders>
            <w:shd w:val="clear" w:color="auto" w:fill="auto"/>
            <w:vAlign w:val="center"/>
            <w:hideMark/>
          </w:tcPr>
          <w:p w14:paraId="6C044583" w14:textId="77777777" w:rsidR="00222A38" w:rsidRPr="00E37153" w:rsidRDefault="00222A38" w:rsidP="00094251">
            <w:pPr>
              <w:spacing w:after="120" w:line="257" w:lineRule="auto"/>
              <w:jc w:val="right"/>
            </w:pPr>
            <w:r w:rsidRPr="00E37153">
              <w:t>6 072</w:t>
            </w:r>
          </w:p>
        </w:tc>
        <w:tc>
          <w:tcPr>
            <w:tcW w:w="1260" w:type="dxa"/>
            <w:tcBorders>
              <w:top w:val="nil"/>
              <w:left w:val="nil"/>
              <w:bottom w:val="single" w:sz="4" w:space="0" w:color="auto"/>
              <w:right w:val="single" w:sz="4" w:space="0" w:color="auto"/>
            </w:tcBorders>
            <w:shd w:val="clear" w:color="auto" w:fill="auto"/>
            <w:noWrap/>
            <w:vAlign w:val="center"/>
            <w:hideMark/>
          </w:tcPr>
          <w:p w14:paraId="7AEBA334" w14:textId="77777777" w:rsidR="00222A38" w:rsidRPr="00E37153" w:rsidRDefault="00222A38" w:rsidP="00094251">
            <w:pPr>
              <w:spacing w:after="120" w:line="257" w:lineRule="auto"/>
              <w:jc w:val="right"/>
            </w:pPr>
            <w:r w:rsidRPr="00E37153">
              <w:t>0.42</w:t>
            </w:r>
          </w:p>
        </w:tc>
      </w:tr>
      <w:tr w:rsidR="00222A38" w:rsidRPr="00E37153" w14:paraId="23BE7F39" w14:textId="77777777" w:rsidTr="0042433D">
        <w:trPr>
          <w:trHeight w:val="461"/>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25A3F3" w14:textId="77777777" w:rsidR="00222A38" w:rsidRPr="00E37153" w:rsidRDefault="00222A38" w:rsidP="00094251">
            <w:pPr>
              <w:spacing w:after="120" w:line="257" w:lineRule="auto"/>
            </w:pPr>
            <w:r w:rsidRPr="00E37153">
              <w:t>7.3.8</w:t>
            </w:r>
          </w:p>
        </w:tc>
        <w:tc>
          <w:tcPr>
            <w:tcW w:w="6360" w:type="dxa"/>
            <w:tcBorders>
              <w:top w:val="nil"/>
              <w:left w:val="nil"/>
              <w:bottom w:val="single" w:sz="4" w:space="0" w:color="auto"/>
              <w:right w:val="single" w:sz="4" w:space="0" w:color="auto"/>
            </w:tcBorders>
            <w:shd w:val="clear" w:color="auto" w:fill="auto"/>
            <w:vAlign w:val="center"/>
            <w:hideMark/>
          </w:tcPr>
          <w:p w14:paraId="020F7128"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Командировки в чужбина и страната </w:t>
            </w:r>
          </w:p>
        </w:tc>
        <w:tc>
          <w:tcPr>
            <w:tcW w:w="1249" w:type="dxa"/>
            <w:tcBorders>
              <w:top w:val="nil"/>
              <w:left w:val="nil"/>
              <w:bottom w:val="single" w:sz="4" w:space="0" w:color="auto"/>
              <w:right w:val="single" w:sz="4" w:space="0" w:color="auto"/>
            </w:tcBorders>
            <w:shd w:val="clear" w:color="auto" w:fill="auto"/>
            <w:vAlign w:val="center"/>
            <w:hideMark/>
          </w:tcPr>
          <w:p w14:paraId="2574B0C6" w14:textId="77777777" w:rsidR="00222A38" w:rsidRPr="00E37153" w:rsidRDefault="00222A38" w:rsidP="00094251">
            <w:pPr>
              <w:spacing w:after="120" w:line="257" w:lineRule="auto"/>
              <w:jc w:val="right"/>
            </w:pPr>
            <w:r w:rsidRPr="00E37153">
              <w:t>3 959</w:t>
            </w:r>
          </w:p>
        </w:tc>
        <w:tc>
          <w:tcPr>
            <w:tcW w:w="1260" w:type="dxa"/>
            <w:tcBorders>
              <w:top w:val="nil"/>
              <w:left w:val="nil"/>
              <w:bottom w:val="single" w:sz="4" w:space="0" w:color="auto"/>
              <w:right w:val="single" w:sz="4" w:space="0" w:color="auto"/>
            </w:tcBorders>
            <w:shd w:val="clear" w:color="auto" w:fill="auto"/>
            <w:noWrap/>
            <w:vAlign w:val="center"/>
            <w:hideMark/>
          </w:tcPr>
          <w:p w14:paraId="08AE59FA" w14:textId="77777777" w:rsidR="00222A38" w:rsidRPr="00E37153" w:rsidRDefault="00222A38" w:rsidP="00094251">
            <w:pPr>
              <w:spacing w:after="120" w:line="257" w:lineRule="auto"/>
              <w:jc w:val="right"/>
            </w:pPr>
            <w:r w:rsidRPr="00E37153">
              <w:t>0.27</w:t>
            </w:r>
          </w:p>
        </w:tc>
      </w:tr>
      <w:tr w:rsidR="00222A38" w:rsidRPr="00E37153" w14:paraId="63755B75" w14:textId="77777777" w:rsidTr="0042433D">
        <w:trPr>
          <w:trHeight w:val="61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E237869" w14:textId="77777777" w:rsidR="00222A38" w:rsidRPr="00E37153" w:rsidRDefault="00222A38" w:rsidP="00094251">
            <w:pPr>
              <w:spacing w:after="120" w:line="257" w:lineRule="auto"/>
            </w:pPr>
            <w:r w:rsidRPr="00E37153">
              <w:t>7.3.9</w:t>
            </w:r>
          </w:p>
        </w:tc>
        <w:tc>
          <w:tcPr>
            <w:tcW w:w="6360" w:type="dxa"/>
            <w:tcBorders>
              <w:top w:val="nil"/>
              <w:left w:val="nil"/>
              <w:bottom w:val="single" w:sz="4" w:space="0" w:color="auto"/>
              <w:right w:val="single" w:sz="4" w:space="0" w:color="auto"/>
            </w:tcBorders>
            <w:shd w:val="clear" w:color="auto" w:fill="auto"/>
            <w:vAlign w:val="center"/>
            <w:hideMark/>
          </w:tcPr>
          <w:p w14:paraId="11CF31A8"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Придобиване на ДМА и НДА</w:t>
            </w:r>
          </w:p>
        </w:tc>
        <w:tc>
          <w:tcPr>
            <w:tcW w:w="1249" w:type="dxa"/>
            <w:tcBorders>
              <w:top w:val="nil"/>
              <w:left w:val="nil"/>
              <w:bottom w:val="single" w:sz="4" w:space="0" w:color="auto"/>
              <w:right w:val="single" w:sz="4" w:space="0" w:color="auto"/>
            </w:tcBorders>
            <w:shd w:val="clear" w:color="auto" w:fill="auto"/>
            <w:vAlign w:val="center"/>
            <w:hideMark/>
          </w:tcPr>
          <w:p w14:paraId="54B0C7E1" w14:textId="77777777" w:rsidR="00222A38" w:rsidRPr="00E37153" w:rsidRDefault="00222A38" w:rsidP="00094251">
            <w:pPr>
              <w:spacing w:after="120" w:line="257" w:lineRule="auto"/>
              <w:jc w:val="right"/>
            </w:pPr>
            <w:r w:rsidRPr="00E37153">
              <w:t>3 041</w:t>
            </w:r>
          </w:p>
        </w:tc>
        <w:tc>
          <w:tcPr>
            <w:tcW w:w="1260" w:type="dxa"/>
            <w:tcBorders>
              <w:top w:val="nil"/>
              <w:left w:val="nil"/>
              <w:bottom w:val="single" w:sz="4" w:space="0" w:color="auto"/>
              <w:right w:val="single" w:sz="4" w:space="0" w:color="auto"/>
            </w:tcBorders>
            <w:shd w:val="clear" w:color="auto" w:fill="auto"/>
            <w:noWrap/>
            <w:vAlign w:val="center"/>
            <w:hideMark/>
          </w:tcPr>
          <w:p w14:paraId="1CF0F861" w14:textId="77777777" w:rsidR="00222A38" w:rsidRPr="00E37153" w:rsidRDefault="00222A38" w:rsidP="00094251">
            <w:pPr>
              <w:spacing w:after="120" w:line="257" w:lineRule="auto"/>
              <w:jc w:val="right"/>
            </w:pPr>
            <w:r w:rsidRPr="00E37153">
              <w:t>0.21</w:t>
            </w:r>
          </w:p>
        </w:tc>
      </w:tr>
      <w:tr w:rsidR="00222A38" w:rsidRPr="00E37153" w14:paraId="1A874C02" w14:textId="77777777" w:rsidTr="0042433D">
        <w:trPr>
          <w:trHeight w:val="61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8427684" w14:textId="77777777" w:rsidR="00222A38" w:rsidRPr="00E37153" w:rsidRDefault="00222A38" w:rsidP="00094251">
            <w:pPr>
              <w:spacing w:after="120" w:line="257" w:lineRule="auto"/>
            </w:pPr>
            <w:r w:rsidRPr="00E37153">
              <w:t>7.3.10</w:t>
            </w:r>
          </w:p>
        </w:tc>
        <w:tc>
          <w:tcPr>
            <w:tcW w:w="6360" w:type="dxa"/>
            <w:tcBorders>
              <w:top w:val="nil"/>
              <w:left w:val="nil"/>
              <w:bottom w:val="single" w:sz="4" w:space="0" w:color="auto"/>
              <w:right w:val="single" w:sz="4" w:space="0" w:color="auto"/>
            </w:tcBorders>
            <w:shd w:val="clear" w:color="auto" w:fill="auto"/>
            <w:vAlign w:val="center"/>
            <w:hideMark/>
          </w:tcPr>
          <w:p w14:paraId="18C965B8" w14:textId="77777777" w:rsidR="00222A38" w:rsidRPr="008134AB" w:rsidRDefault="00222A38" w:rsidP="00094251">
            <w:pPr>
              <w:spacing w:after="120" w:line="257" w:lineRule="auto"/>
              <w:jc w:val="both"/>
              <w:rPr>
                <w:rFonts w:ascii="Times New Roman" w:hAnsi="Times New Roman" w:cs="Times New Roman"/>
              </w:rPr>
            </w:pPr>
            <w:r w:rsidRPr="008134AB">
              <w:rPr>
                <w:rFonts w:ascii="Times New Roman" w:hAnsi="Times New Roman" w:cs="Times New Roman"/>
              </w:rPr>
              <w:t xml:space="preserve">Такса битови отпадъци и данък върху недвижимо имущество </w:t>
            </w:r>
          </w:p>
        </w:tc>
        <w:tc>
          <w:tcPr>
            <w:tcW w:w="1249" w:type="dxa"/>
            <w:tcBorders>
              <w:top w:val="nil"/>
              <w:left w:val="nil"/>
              <w:bottom w:val="single" w:sz="4" w:space="0" w:color="auto"/>
              <w:right w:val="single" w:sz="4" w:space="0" w:color="auto"/>
            </w:tcBorders>
            <w:shd w:val="clear" w:color="auto" w:fill="auto"/>
            <w:vAlign w:val="center"/>
            <w:hideMark/>
          </w:tcPr>
          <w:p w14:paraId="01500D6D" w14:textId="77777777" w:rsidR="00222A38" w:rsidRPr="00E37153" w:rsidRDefault="00222A38" w:rsidP="00094251">
            <w:pPr>
              <w:spacing w:after="120" w:line="257" w:lineRule="auto"/>
              <w:jc w:val="right"/>
            </w:pPr>
            <w:r w:rsidRPr="00E37153">
              <w:t>2 910</w:t>
            </w:r>
          </w:p>
        </w:tc>
        <w:tc>
          <w:tcPr>
            <w:tcW w:w="1260" w:type="dxa"/>
            <w:tcBorders>
              <w:top w:val="nil"/>
              <w:left w:val="nil"/>
              <w:bottom w:val="single" w:sz="4" w:space="0" w:color="auto"/>
              <w:right w:val="single" w:sz="4" w:space="0" w:color="auto"/>
            </w:tcBorders>
            <w:shd w:val="clear" w:color="auto" w:fill="auto"/>
            <w:noWrap/>
            <w:vAlign w:val="center"/>
            <w:hideMark/>
          </w:tcPr>
          <w:p w14:paraId="771FD04F" w14:textId="77777777" w:rsidR="00222A38" w:rsidRPr="00E37153" w:rsidRDefault="00222A38" w:rsidP="00094251">
            <w:pPr>
              <w:spacing w:after="120" w:line="257" w:lineRule="auto"/>
              <w:jc w:val="right"/>
            </w:pPr>
            <w:r w:rsidRPr="00E37153">
              <w:t>0.20</w:t>
            </w:r>
          </w:p>
        </w:tc>
      </w:tr>
      <w:tr w:rsidR="00222A38" w:rsidRPr="00E37153" w14:paraId="69A3986C" w14:textId="77777777" w:rsidTr="0042433D">
        <w:trPr>
          <w:trHeight w:val="402"/>
        </w:trPr>
        <w:tc>
          <w:tcPr>
            <w:tcW w:w="940" w:type="dxa"/>
            <w:tcBorders>
              <w:top w:val="nil"/>
              <w:left w:val="nil"/>
              <w:bottom w:val="nil"/>
              <w:right w:val="nil"/>
            </w:tcBorders>
            <w:shd w:val="clear" w:color="auto" w:fill="auto"/>
            <w:hideMark/>
          </w:tcPr>
          <w:p w14:paraId="537B978E" w14:textId="77777777" w:rsidR="00222A38" w:rsidRPr="00E37153" w:rsidRDefault="00222A38" w:rsidP="00094251">
            <w:pPr>
              <w:spacing w:after="120" w:line="257" w:lineRule="auto"/>
              <w:jc w:val="right"/>
            </w:pPr>
          </w:p>
        </w:tc>
        <w:tc>
          <w:tcPr>
            <w:tcW w:w="6360" w:type="dxa"/>
            <w:tcBorders>
              <w:top w:val="nil"/>
              <w:left w:val="nil"/>
              <w:bottom w:val="nil"/>
              <w:right w:val="nil"/>
            </w:tcBorders>
            <w:shd w:val="clear" w:color="auto" w:fill="auto"/>
            <w:hideMark/>
          </w:tcPr>
          <w:p w14:paraId="47721095" w14:textId="77777777" w:rsidR="00222A38" w:rsidRPr="008134AB" w:rsidRDefault="00222A38" w:rsidP="00094251">
            <w:pPr>
              <w:spacing w:after="120" w:line="257" w:lineRule="auto"/>
              <w:rPr>
                <w:rFonts w:ascii="Times New Roman" w:hAnsi="Times New Roman" w:cs="Times New Roman"/>
                <w:sz w:val="20"/>
                <w:szCs w:val="20"/>
              </w:rPr>
            </w:pPr>
          </w:p>
        </w:tc>
        <w:tc>
          <w:tcPr>
            <w:tcW w:w="1249" w:type="dxa"/>
            <w:tcBorders>
              <w:top w:val="nil"/>
              <w:left w:val="nil"/>
              <w:bottom w:val="nil"/>
              <w:right w:val="nil"/>
            </w:tcBorders>
            <w:shd w:val="clear" w:color="auto" w:fill="auto"/>
            <w:hideMark/>
          </w:tcPr>
          <w:p w14:paraId="7DF2F07A" w14:textId="77777777" w:rsidR="00222A38" w:rsidRPr="00E37153" w:rsidRDefault="00222A38" w:rsidP="00094251">
            <w:pPr>
              <w:spacing w:after="120" w:line="257" w:lineRule="auto"/>
              <w:jc w:val="both"/>
              <w:rPr>
                <w:sz w:val="20"/>
                <w:szCs w:val="20"/>
              </w:rPr>
            </w:pPr>
          </w:p>
        </w:tc>
        <w:tc>
          <w:tcPr>
            <w:tcW w:w="1260" w:type="dxa"/>
            <w:tcBorders>
              <w:top w:val="nil"/>
              <w:left w:val="nil"/>
              <w:bottom w:val="nil"/>
              <w:right w:val="nil"/>
            </w:tcBorders>
            <w:shd w:val="clear" w:color="auto" w:fill="auto"/>
            <w:noWrap/>
            <w:vAlign w:val="bottom"/>
            <w:hideMark/>
          </w:tcPr>
          <w:p w14:paraId="6C007C0B" w14:textId="77777777" w:rsidR="00222A38" w:rsidRPr="00E37153" w:rsidRDefault="00222A38" w:rsidP="00094251">
            <w:pPr>
              <w:spacing w:after="120" w:line="257" w:lineRule="auto"/>
              <w:jc w:val="right"/>
              <w:rPr>
                <w:sz w:val="20"/>
                <w:szCs w:val="20"/>
              </w:rPr>
            </w:pPr>
          </w:p>
        </w:tc>
      </w:tr>
      <w:tr w:rsidR="00222A38" w:rsidRPr="00E37153" w14:paraId="2FA651C6" w14:textId="77777777" w:rsidTr="0042433D">
        <w:trPr>
          <w:trHeight w:val="930"/>
        </w:trPr>
        <w:tc>
          <w:tcPr>
            <w:tcW w:w="940" w:type="dxa"/>
            <w:tcBorders>
              <w:top w:val="single" w:sz="4" w:space="0" w:color="auto"/>
              <w:left w:val="single" w:sz="4" w:space="0" w:color="auto"/>
              <w:bottom w:val="single" w:sz="4" w:space="0" w:color="auto"/>
              <w:right w:val="single" w:sz="4" w:space="0" w:color="auto"/>
            </w:tcBorders>
            <w:shd w:val="clear" w:color="000000" w:fill="BFBFBF"/>
            <w:hideMark/>
          </w:tcPr>
          <w:p w14:paraId="441B4CC3" w14:textId="77777777" w:rsidR="00222A38" w:rsidRPr="00E37153" w:rsidRDefault="00222A38" w:rsidP="00094251">
            <w:pPr>
              <w:spacing w:after="120" w:line="257" w:lineRule="auto"/>
              <w:rPr>
                <w:b/>
                <w:bCs/>
              </w:rPr>
            </w:pPr>
            <w:r w:rsidRPr="00E37153">
              <w:rPr>
                <w:b/>
                <w:bCs/>
              </w:rPr>
              <w:t>7.4</w:t>
            </w:r>
          </w:p>
        </w:tc>
        <w:tc>
          <w:tcPr>
            <w:tcW w:w="6360" w:type="dxa"/>
            <w:tcBorders>
              <w:top w:val="single" w:sz="4" w:space="0" w:color="auto"/>
              <w:left w:val="nil"/>
              <w:bottom w:val="single" w:sz="4" w:space="0" w:color="auto"/>
              <w:right w:val="single" w:sz="4" w:space="0" w:color="auto"/>
            </w:tcBorders>
            <w:shd w:val="clear" w:color="000000" w:fill="BFBFBF"/>
            <w:hideMark/>
          </w:tcPr>
          <w:p w14:paraId="665CB366" w14:textId="77777777" w:rsidR="00222A38" w:rsidRPr="008134AB" w:rsidRDefault="00222A38" w:rsidP="00094251">
            <w:pPr>
              <w:spacing w:after="120" w:line="257" w:lineRule="auto"/>
              <w:jc w:val="both"/>
              <w:rPr>
                <w:rFonts w:ascii="Times New Roman" w:hAnsi="Times New Roman" w:cs="Times New Roman"/>
                <w:b/>
                <w:bCs/>
              </w:rPr>
            </w:pPr>
            <w:r w:rsidRPr="008134AB">
              <w:rPr>
                <w:rFonts w:ascii="Times New Roman" w:hAnsi="Times New Roman" w:cs="Times New Roman"/>
                <w:b/>
                <w:bCs/>
              </w:rPr>
              <w:t>Трансфери от БАН за процедури за защити и за награда „Марин Дринов“</w:t>
            </w:r>
          </w:p>
        </w:tc>
        <w:tc>
          <w:tcPr>
            <w:tcW w:w="1249" w:type="dxa"/>
            <w:tcBorders>
              <w:top w:val="single" w:sz="4" w:space="0" w:color="auto"/>
              <w:left w:val="nil"/>
              <w:bottom w:val="single" w:sz="4" w:space="0" w:color="auto"/>
              <w:right w:val="single" w:sz="4" w:space="0" w:color="auto"/>
            </w:tcBorders>
            <w:shd w:val="clear" w:color="000000" w:fill="BFBFBF"/>
            <w:hideMark/>
          </w:tcPr>
          <w:p w14:paraId="0D5B32BD" w14:textId="77777777" w:rsidR="00222A38" w:rsidRPr="00E37153" w:rsidRDefault="00222A38" w:rsidP="00094251">
            <w:pPr>
              <w:spacing w:after="120" w:line="257" w:lineRule="auto"/>
              <w:jc w:val="right"/>
              <w:rPr>
                <w:b/>
                <w:bCs/>
              </w:rPr>
            </w:pPr>
            <w:r w:rsidRPr="00E37153">
              <w:rPr>
                <w:b/>
                <w:bCs/>
              </w:rPr>
              <w:t>8880</w:t>
            </w:r>
          </w:p>
        </w:tc>
        <w:tc>
          <w:tcPr>
            <w:tcW w:w="1260" w:type="dxa"/>
            <w:tcBorders>
              <w:top w:val="nil"/>
              <w:left w:val="nil"/>
              <w:bottom w:val="nil"/>
              <w:right w:val="nil"/>
            </w:tcBorders>
            <w:shd w:val="clear" w:color="auto" w:fill="auto"/>
            <w:noWrap/>
            <w:vAlign w:val="bottom"/>
            <w:hideMark/>
          </w:tcPr>
          <w:p w14:paraId="7EB63899" w14:textId="77777777" w:rsidR="00222A38" w:rsidRPr="00E37153" w:rsidRDefault="00222A38" w:rsidP="00094251">
            <w:pPr>
              <w:spacing w:after="120" w:line="257" w:lineRule="auto"/>
              <w:jc w:val="right"/>
              <w:rPr>
                <w:b/>
                <w:bCs/>
              </w:rPr>
            </w:pPr>
          </w:p>
        </w:tc>
      </w:tr>
      <w:tr w:rsidR="00222A38" w:rsidRPr="00E37153" w14:paraId="53B5B45B" w14:textId="77777777" w:rsidTr="0042433D">
        <w:trPr>
          <w:trHeight w:val="402"/>
        </w:trPr>
        <w:tc>
          <w:tcPr>
            <w:tcW w:w="940" w:type="dxa"/>
            <w:tcBorders>
              <w:top w:val="nil"/>
              <w:left w:val="nil"/>
              <w:bottom w:val="nil"/>
              <w:right w:val="nil"/>
            </w:tcBorders>
            <w:shd w:val="clear" w:color="auto" w:fill="auto"/>
            <w:hideMark/>
          </w:tcPr>
          <w:p w14:paraId="1A9BED14" w14:textId="77777777" w:rsidR="00222A38" w:rsidRPr="00E37153" w:rsidRDefault="00222A38" w:rsidP="00094251">
            <w:pPr>
              <w:spacing w:after="120" w:line="257" w:lineRule="auto"/>
              <w:rPr>
                <w:sz w:val="20"/>
                <w:szCs w:val="20"/>
              </w:rPr>
            </w:pPr>
          </w:p>
        </w:tc>
        <w:tc>
          <w:tcPr>
            <w:tcW w:w="6360" w:type="dxa"/>
            <w:tcBorders>
              <w:top w:val="nil"/>
              <w:left w:val="nil"/>
              <w:bottom w:val="nil"/>
              <w:right w:val="nil"/>
            </w:tcBorders>
            <w:shd w:val="clear" w:color="auto" w:fill="auto"/>
            <w:hideMark/>
          </w:tcPr>
          <w:p w14:paraId="6AE2CB11" w14:textId="77777777" w:rsidR="00222A38" w:rsidRPr="008134AB" w:rsidRDefault="00222A38" w:rsidP="00094251">
            <w:pPr>
              <w:spacing w:after="120" w:line="257" w:lineRule="auto"/>
              <w:rPr>
                <w:rFonts w:ascii="Times New Roman" w:hAnsi="Times New Roman" w:cs="Times New Roman"/>
                <w:sz w:val="20"/>
                <w:szCs w:val="20"/>
              </w:rPr>
            </w:pPr>
          </w:p>
        </w:tc>
        <w:tc>
          <w:tcPr>
            <w:tcW w:w="1249" w:type="dxa"/>
            <w:tcBorders>
              <w:top w:val="nil"/>
              <w:left w:val="nil"/>
              <w:bottom w:val="nil"/>
              <w:right w:val="nil"/>
            </w:tcBorders>
            <w:shd w:val="clear" w:color="auto" w:fill="auto"/>
            <w:hideMark/>
          </w:tcPr>
          <w:p w14:paraId="19952ADD" w14:textId="77777777" w:rsidR="00222A38" w:rsidRPr="00E37153" w:rsidRDefault="00222A38" w:rsidP="00094251">
            <w:pPr>
              <w:spacing w:after="120" w:line="257" w:lineRule="auto"/>
              <w:jc w:val="both"/>
              <w:rPr>
                <w:sz w:val="20"/>
                <w:szCs w:val="20"/>
              </w:rPr>
            </w:pPr>
          </w:p>
        </w:tc>
        <w:tc>
          <w:tcPr>
            <w:tcW w:w="1260" w:type="dxa"/>
            <w:tcBorders>
              <w:top w:val="nil"/>
              <w:left w:val="nil"/>
              <w:bottom w:val="nil"/>
              <w:right w:val="nil"/>
            </w:tcBorders>
            <w:shd w:val="clear" w:color="auto" w:fill="auto"/>
            <w:noWrap/>
            <w:vAlign w:val="bottom"/>
            <w:hideMark/>
          </w:tcPr>
          <w:p w14:paraId="0A9A121E" w14:textId="77777777" w:rsidR="00222A38" w:rsidRPr="00E37153" w:rsidRDefault="00222A38" w:rsidP="00094251">
            <w:pPr>
              <w:spacing w:after="120" w:line="257" w:lineRule="auto"/>
              <w:jc w:val="right"/>
              <w:rPr>
                <w:sz w:val="20"/>
                <w:szCs w:val="20"/>
              </w:rPr>
            </w:pPr>
          </w:p>
        </w:tc>
      </w:tr>
      <w:tr w:rsidR="00222A38" w:rsidRPr="00E37153" w14:paraId="5600B6AC" w14:textId="77777777" w:rsidTr="0042433D">
        <w:trPr>
          <w:trHeight w:val="402"/>
        </w:trPr>
        <w:tc>
          <w:tcPr>
            <w:tcW w:w="94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CD4EE62" w14:textId="77777777" w:rsidR="00222A38" w:rsidRPr="00E37153" w:rsidRDefault="00222A38" w:rsidP="00094251">
            <w:pPr>
              <w:spacing w:after="120" w:line="257" w:lineRule="auto"/>
              <w:rPr>
                <w:b/>
                <w:bCs/>
              </w:rPr>
            </w:pPr>
            <w:r w:rsidRPr="00E37153">
              <w:rPr>
                <w:b/>
                <w:bCs/>
              </w:rPr>
              <w:t>7.5</w:t>
            </w:r>
          </w:p>
        </w:tc>
        <w:tc>
          <w:tcPr>
            <w:tcW w:w="6360" w:type="dxa"/>
            <w:tcBorders>
              <w:top w:val="single" w:sz="4" w:space="0" w:color="auto"/>
              <w:left w:val="nil"/>
              <w:bottom w:val="single" w:sz="4" w:space="0" w:color="auto"/>
              <w:right w:val="single" w:sz="4" w:space="0" w:color="auto"/>
            </w:tcBorders>
            <w:shd w:val="clear" w:color="000000" w:fill="C0C0C0"/>
            <w:noWrap/>
            <w:vAlign w:val="center"/>
            <w:hideMark/>
          </w:tcPr>
          <w:p w14:paraId="0FCA11F3" w14:textId="77777777" w:rsidR="00222A38" w:rsidRPr="008134AB" w:rsidRDefault="00222A38" w:rsidP="00094251">
            <w:pPr>
              <w:spacing w:after="120" w:line="257" w:lineRule="auto"/>
              <w:rPr>
                <w:rFonts w:ascii="Times New Roman" w:hAnsi="Times New Roman" w:cs="Times New Roman"/>
                <w:b/>
                <w:bCs/>
              </w:rPr>
            </w:pPr>
            <w:r w:rsidRPr="008134AB">
              <w:rPr>
                <w:rFonts w:ascii="Times New Roman" w:hAnsi="Times New Roman" w:cs="Times New Roman"/>
                <w:b/>
                <w:bCs/>
              </w:rPr>
              <w:t>Остатъци общо към 31.12.2023 г.</w:t>
            </w:r>
          </w:p>
        </w:tc>
        <w:tc>
          <w:tcPr>
            <w:tcW w:w="1249" w:type="dxa"/>
            <w:tcBorders>
              <w:top w:val="single" w:sz="4" w:space="0" w:color="auto"/>
              <w:left w:val="nil"/>
              <w:bottom w:val="single" w:sz="4" w:space="0" w:color="auto"/>
              <w:right w:val="single" w:sz="4" w:space="0" w:color="auto"/>
            </w:tcBorders>
            <w:shd w:val="clear" w:color="000000" w:fill="C0C0C0"/>
            <w:noWrap/>
            <w:vAlign w:val="center"/>
            <w:hideMark/>
          </w:tcPr>
          <w:p w14:paraId="561F63EE" w14:textId="036761E8" w:rsidR="00222A38" w:rsidRPr="00222A38" w:rsidRDefault="00222A38" w:rsidP="00094251">
            <w:pPr>
              <w:pStyle w:val="ListParagraph"/>
              <w:numPr>
                <w:ilvl w:val="0"/>
                <w:numId w:val="44"/>
              </w:numPr>
              <w:spacing w:after="120" w:line="257" w:lineRule="auto"/>
              <w:jc w:val="right"/>
              <w:rPr>
                <w:b/>
                <w:bCs/>
              </w:rPr>
            </w:pPr>
            <w:r w:rsidRPr="00222A38">
              <w:rPr>
                <w:b/>
                <w:bCs/>
              </w:rPr>
              <w:t>11</w:t>
            </w:r>
          </w:p>
        </w:tc>
        <w:tc>
          <w:tcPr>
            <w:tcW w:w="1260" w:type="dxa"/>
            <w:tcBorders>
              <w:top w:val="nil"/>
              <w:left w:val="nil"/>
              <w:bottom w:val="nil"/>
              <w:right w:val="nil"/>
            </w:tcBorders>
            <w:shd w:val="clear" w:color="auto" w:fill="auto"/>
            <w:noWrap/>
            <w:vAlign w:val="bottom"/>
            <w:hideMark/>
          </w:tcPr>
          <w:p w14:paraId="0D497456" w14:textId="77777777" w:rsidR="00222A38" w:rsidRPr="00E37153" w:rsidRDefault="00222A38" w:rsidP="00094251">
            <w:pPr>
              <w:spacing w:after="120" w:line="257" w:lineRule="auto"/>
              <w:jc w:val="right"/>
              <w:rPr>
                <w:b/>
                <w:bCs/>
              </w:rPr>
            </w:pPr>
          </w:p>
        </w:tc>
      </w:tr>
    </w:tbl>
    <w:p w14:paraId="746CBD7F" w14:textId="77777777" w:rsidR="00222A38" w:rsidRPr="00222A38" w:rsidRDefault="00222A38" w:rsidP="00094251">
      <w:pPr>
        <w:pStyle w:val="ListParagraph"/>
        <w:spacing w:after="120" w:line="257" w:lineRule="auto"/>
        <w:jc w:val="both"/>
        <w:rPr>
          <w:iCs/>
        </w:rPr>
      </w:pPr>
    </w:p>
    <w:p w14:paraId="0AAEA940" w14:textId="77777777" w:rsidR="00222A38" w:rsidRPr="00222A38" w:rsidRDefault="00222A38" w:rsidP="00094251">
      <w:pPr>
        <w:spacing w:after="120" w:line="257" w:lineRule="auto"/>
        <w:ind w:firstLine="357"/>
        <w:jc w:val="both"/>
        <w:rPr>
          <w:rFonts w:ascii="Times New Roman" w:hAnsi="Times New Roman" w:cs="Times New Roman"/>
          <w:sz w:val="24"/>
          <w:szCs w:val="24"/>
        </w:rPr>
      </w:pPr>
      <w:r w:rsidRPr="00222A38">
        <w:rPr>
          <w:rFonts w:ascii="Times New Roman" w:hAnsi="Times New Roman" w:cs="Times New Roman"/>
          <w:sz w:val="24"/>
          <w:szCs w:val="24"/>
        </w:rPr>
        <w:t>С най-голям относителен дял в общия размер на разходите за отчетния период са разходите за заплати и други възнаграждения за персонала – 65%.</w:t>
      </w:r>
    </w:p>
    <w:p w14:paraId="699FB651" w14:textId="77777777" w:rsidR="00222A38" w:rsidRPr="00222A38" w:rsidRDefault="00222A38" w:rsidP="00094251">
      <w:pPr>
        <w:spacing w:after="120" w:line="257" w:lineRule="auto"/>
        <w:ind w:firstLine="357"/>
        <w:jc w:val="both"/>
        <w:rPr>
          <w:rFonts w:ascii="Times New Roman" w:hAnsi="Times New Roman" w:cs="Times New Roman"/>
          <w:sz w:val="24"/>
          <w:szCs w:val="24"/>
        </w:rPr>
      </w:pPr>
      <w:r w:rsidRPr="00222A38">
        <w:rPr>
          <w:rFonts w:ascii="Times New Roman" w:hAnsi="Times New Roman" w:cs="Times New Roman"/>
          <w:sz w:val="24"/>
          <w:szCs w:val="24"/>
        </w:rPr>
        <w:lastRenderedPageBreak/>
        <w:t xml:space="preserve">С бюджетната субсидия за 2023 г. са обезпечени следните приоритетни разходи в общ размер от 1 267 177 </w:t>
      </w:r>
      <w:proofErr w:type="spellStart"/>
      <w:r w:rsidRPr="00222A38">
        <w:rPr>
          <w:rFonts w:ascii="Times New Roman" w:hAnsi="Times New Roman" w:cs="Times New Roman"/>
          <w:sz w:val="24"/>
          <w:szCs w:val="24"/>
        </w:rPr>
        <w:t>лв</w:t>
      </w:r>
      <w:proofErr w:type="spellEnd"/>
      <w:r w:rsidRPr="00222A38">
        <w:rPr>
          <w:rFonts w:ascii="Times New Roman" w:hAnsi="Times New Roman" w:cs="Times New Roman"/>
          <w:sz w:val="24"/>
          <w:szCs w:val="24"/>
        </w:rPr>
        <w:t xml:space="preserve"> .– заплати и др. възнаграждения, вкл. увеличения размер на допълнителното възнаграждение за доктор и доктор на науките, както и допълнителните възнаграждения по К2, осигурителни вноски от работодател, болнични за сметка на работодател, обезщетения по КСО, стипендии на редовни докторанти и целеви разходи за издръжката на редовни и задочни докторанти, както и режийни разходи за издръжка на института – ел. енергия, топлоенергия, вода, телефони, поддръжка асансьор и абонатна станция, поддръжка и обслужване на техника, аварийни ремонти по сградата, абонамент информационна система </w:t>
      </w:r>
      <w:proofErr w:type="spellStart"/>
      <w:r w:rsidRPr="00222A38">
        <w:rPr>
          <w:rFonts w:ascii="Times New Roman" w:hAnsi="Times New Roman" w:cs="Times New Roman"/>
          <w:sz w:val="24"/>
          <w:szCs w:val="24"/>
        </w:rPr>
        <w:t>Апис</w:t>
      </w:r>
      <w:proofErr w:type="spellEnd"/>
      <w:r w:rsidRPr="00222A38">
        <w:rPr>
          <w:rFonts w:ascii="Times New Roman" w:hAnsi="Times New Roman" w:cs="Times New Roman"/>
          <w:sz w:val="24"/>
          <w:szCs w:val="24"/>
        </w:rPr>
        <w:t xml:space="preserve">, абонамент библиотека, абонамент </w:t>
      </w:r>
      <w:proofErr w:type="spellStart"/>
      <w:r w:rsidRPr="00222A38">
        <w:rPr>
          <w:rFonts w:ascii="Times New Roman" w:hAnsi="Times New Roman" w:cs="Times New Roman"/>
          <w:sz w:val="24"/>
          <w:szCs w:val="24"/>
        </w:rPr>
        <w:t>Zoom</w:t>
      </w:r>
      <w:proofErr w:type="spellEnd"/>
      <w:r w:rsidRPr="00222A38">
        <w:rPr>
          <w:rFonts w:ascii="Times New Roman" w:hAnsi="Times New Roman" w:cs="Times New Roman"/>
          <w:sz w:val="24"/>
          <w:szCs w:val="24"/>
        </w:rPr>
        <w:t>, подновяване домейн, подновяване ел. подпис, актуализация на програмни продукти, техническо обслужване пожарогасители, дезинсекция и дезинфекция на сграда, почистващи и дезинфекциращи материали, както и осигуряване на лични предпазни средства и др.</w:t>
      </w:r>
    </w:p>
    <w:p w14:paraId="2F2238DD" w14:textId="77777777" w:rsidR="00222A38" w:rsidRPr="00222A38" w:rsidRDefault="00222A38" w:rsidP="00094251">
      <w:pPr>
        <w:spacing w:after="120" w:line="257" w:lineRule="auto"/>
        <w:ind w:firstLine="357"/>
        <w:jc w:val="both"/>
        <w:rPr>
          <w:rFonts w:ascii="Times New Roman" w:hAnsi="Times New Roman" w:cs="Times New Roman"/>
          <w:sz w:val="24"/>
          <w:szCs w:val="24"/>
        </w:rPr>
      </w:pPr>
      <w:r w:rsidRPr="00222A38">
        <w:rPr>
          <w:rFonts w:ascii="Times New Roman" w:hAnsi="Times New Roman" w:cs="Times New Roman"/>
          <w:sz w:val="24"/>
          <w:szCs w:val="24"/>
        </w:rPr>
        <w:t xml:space="preserve">Към момента финансовата 2023 година за ИДП БАН приключва с преходен остатък от </w:t>
      </w:r>
      <w:r w:rsidRPr="00222A38">
        <w:rPr>
          <w:rFonts w:ascii="Times New Roman" w:hAnsi="Times New Roman" w:cs="Times New Roman"/>
          <w:b/>
          <w:sz w:val="24"/>
          <w:szCs w:val="24"/>
        </w:rPr>
        <w:t>95 311 лв</w:t>
      </w:r>
      <w:r w:rsidRPr="00222A38">
        <w:rPr>
          <w:rFonts w:ascii="Times New Roman" w:hAnsi="Times New Roman" w:cs="Times New Roman"/>
          <w:sz w:val="24"/>
          <w:szCs w:val="24"/>
        </w:rPr>
        <w:t>., от които 19 632 лв. остатък от бюджетна субсидия и 75 679 лв. собствени средства.</w:t>
      </w:r>
    </w:p>
    <w:p w14:paraId="4EEC3E4A" w14:textId="77777777" w:rsidR="00222A38" w:rsidRPr="00222A38" w:rsidRDefault="00222A38" w:rsidP="00094251">
      <w:pPr>
        <w:spacing w:after="120" w:line="257" w:lineRule="auto"/>
        <w:ind w:firstLine="357"/>
        <w:jc w:val="both"/>
        <w:rPr>
          <w:rFonts w:ascii="Times New Roman" w:hAnsi="Times New Roman" w:cs="Times New Roman"/>
          <w:sz w:val="24"/>
          <w:szCs w:val="24"/>
        </w:rPr>
      </w:pPr>
      <w:r w:rsidRPr="00222A38">
        <w:rPr>
          <w:rFonts w:ascii="Times New Roman" w:hAnsi="Times New Roman" w:cs="Times New Roman"/>
          <w:sz w:val="24"/>
          <w:szCs w:val="24"/>
        </w:rPr>
        <w:t>Очакваме и като допълнителен трансфер сума в размер на 25 886 лв. по програма за привличане на млади изследователи за покриване на извършените разходи през 2023 г.</w:t>
      </w:r>
    </w:p>
    <w:p w14:paraId="581E8C13" w14:textId="77777777" w:rsidR="00222A38" w:rsidRPr="00222A38" w:rsidRDefault="00222A38" w:rsidP="00094251">
      <w:pPr>
        <w:spacing w:after="120" w:line="257" w:lineRule="auto"/>
        <w:ind w:firstLine="357"/>
        <w:jc w:val="both"/>
        <w:rPr>
          <w:rFonts w:ascii="Times New Roman" w:hAnsi="Times New Roman" w:cs="Times New Roman"/>
          <w:sz w:val="24"/>
          <w:szCs w:val="24"/>
        </w:rPr>
      </w:pPr>
      <w:r w:rsidRPr="00222A38">
        <w:rPr>
          <w:rFonts w:ascii="Times New Roman" w:hAnsi="Times New Roman" w:cs="Times New Roman"/>
          <w:sz w:val="24"/>
          <w:szCs w:val="24"/>
        </w:rPr>
        <w:t>Неизразходваните средства от субсидията за издръжката на докторантите за 2023 г. в размер на около 12 хил. лв. ще бъдат удържани от полагаемата за докторанти субсидия за 2024 г. /ако има такава/ или върнати към БАН по решение на БАН Администрация.</w:t>
      </w:r>
    </w:p>
    <w:p w14:paraId="26F0A406" w14:textId="77777777" w:rsidR="00222A38" w:rsidRPr="00222A38" w:rsidRDefault="00222A38" w:rsidP="00094251">
      <w:pPr>
        <w:spacing w:after="120" w:line="257" w:lineRule="auto"/>
        <w:ind w:firstLine="357"/>
        <w:jc w:val="both"/>
        <w:rPr>
          <w:rFonts w:ascii="Times New Roman" w:hAnsi="Times New Roman" w:cs="Times New Roman"/>
          <w:sz w:val="24"/>
          <w:szCs w:val="24"/>
        </w:rPr>
      </w:pPr>
      <w:r w:rsidRPr="00222A38">
        <w:rPr>
          <w:rFonts w:ascii="Times New Roman" w:hAnsi="Times New Roman" w:cs="Times New Roman"/>
          <w:sz w:val="24"/>
          <w:szCs w:val="24"/>
        </w:rPr>
        <w:t>Към 31.12.2023 г. институтът няма неразплатени задължения към доставчици и други кредитори.</w:t>
      </w:r>
    </w:p>
    <w:p w14:paraId="04BE80EC" w14:textId="77777777" w:rsidR="00CB00AF"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b/>
          <w:sz w:val="24"/>
          <w:szCs w:val="24"/>
        </w:rPr>
        <w:t>8. ИЗДАТЕЛСКА И ИНФОРМАЦИОННА ДЕЙНОСТ НА ЗВЕНОТО</w:t>
      </w:r>
    </w:p>
    <w:p w14:paraId="7B549F99" w14:textId="77777777" w:rsidR="00CB00AF" w:rsidRPr="000F358A" w:rsidRDefault="00CB00AF" w:rsidP="00094251">
      <w:pPr>
        <w:spacing w:after="120" w:line="257" w:lineRule="auto"/>
        <w:ind w:firstLine="360"/>
        <w:rPr>
          <w:rFonts w:ascii="Times New Roman" w:hAnsi="Times New Roman" w:cs="Times New Roman"/>
          <w:sz w:val="24"/>
          <w:szCs w:val="24"/>
        </w:rPr>
      </w:pPr>
      <w:r w:rsidRPr="000F358A">
        <w:rPr>
          <w:rFonts w:ascii="Times New Roman" w:hAnsi="Times New Roman" w:cs="Times New Roman"/>
          <w:b/>
          <w:sz w:val="24"/>
          <w:szCs w:val="24"/>
        </w:rPr>
        <w:t>8.1. Списание „Правна мисъл“</w:t>
      </w:r>
    </w:p>
    <w:p w14:paraId="1355ABAA" w14:textId="77777777" w:rsidR="00981F72" w:rsidRPr="00EF5241" w:rsidRDefault="00981F72" w:rsidP="00094251">
      <w:pPr>
        <w:spacing w:after="120" w:line="257" w:lineRule="auto"/>
        <w:ind w:firstLine="720"/>
        <w:jc w:val="both"/>
        <w:rPr>
          <w:rFonts w:ascii="Times New Roman" w:hAnsi="Times New Roman" w:cs="Times New Roman"/>
          <w:bCs/>
          <w:sz w:val="24"/>
          <w:szCs w:val="24"/>
        </w:rPr>
      </w:pPr>
      <w:r w:rsidRPr="00EF5241">
        <w:rPr>
          <w:rFonts w:ascii="Times New Roman" w:hAnsi="Times New Roman" w:cs="Times New Roman"/>
          <w:bCs/>
          <w:sz w:val="24"/>
          <w:szCs w:val="24"/>
        </w:rPr>
        <w:t xml:space="preserve">През 2023 г. ИДП издаде броеве 1, 2 на сп. „Правна мисъл“. Абонатите на списанието през изминалата </w:t>
      </w:r>
      <w:r w:rsidRPr="00EF5241">
        <w:rPr>
          <w:rFonts w:ascii="Times New Roman" w:hAnsi="Times New Roman" w:cs="Times New Roman"/>
          <w:bCs/>
          <w:color w:val="000000"/>
          <w:sz w:val="24"/>
          <w:szCs w:val="24"/>
        </w:rPr>
        <w:t>година бяха 142. В посочения</w:t>
      </w:r>
      <w:r w:rsidRPr="00EF5241">
        <w:rPr>
          <w:rFonts w:ascii="Times New Roman" w:hAnsi="Times New Roman" w:cs="Times New Roman"/>
          <w:bCs/>
          <w:sz w:val="24"/>
          <w:szCs w:val="24"/>
        </w:rPr>
        <w:t xml:space="preserve"> брой абонати се включват всички, направили както годишен, така и полугодишен абонамент, както и онези, които са закупили отделни броеве за 2023 г. В посочения брой не са включени абонатите, платили отделни статии в онлайн библиотеката CEEOL. Данните за онлайн абонаментите ще получим през месец март 2024 г.</w:t>
      </w:r>
    </w:p>
    <w:p w14:paraId="773CCB3C" w14:textId="2193F050" w:rsidR="00981F72" w:rsidRPr="00E83C98" w:rsidRDefault="00981F72" w:rsidP="00E83C98">
      <w:pPr>
        <w:spacing w:after="120" w:line="257" w:lineRule="auto"/>
        <w:ind w:firstLine="720"/>
        <w:jc w:val="both"/>
        <w:rPr>
          <w:rFonts w:ascii="Times New Roman" w:hAnsi="Times New Roman" w:cs="Times New Roman"/>
          <w:b/>
          <w:bCs/>
          <w:color w:val="000000"/>
          <w:sz w:val="24"/>
          <w:szCs w:val="24"/>
        </w:rPr>
      </w:pPr>
      <w:r w:rsidRPr="00EF5241">
        <w:rPr>
          <w:rFonts w:ascii="Times New Roman" w:hAnsi="Times New Roman" w:cs="Times New Roman"/>
          <w:b/>
          <w:bCs/>
          <w:sz w:val="24"/>
          <w:szCs w:val="24"/>
        </w:rPr>
        <w:t xml:space="preserve">През 2023 г. са публикувани общо 10 научни статии, като от тях 2 са на учени от ИДП или 20% от общия брой публикации. Автори на 10 от тях са на учени (100% от общия брой учени. Една от статиите е в съавторство. Останалите публикации са на автори от някои висши </w:t>
      </w:r>
      <w:r w:rsidR="00B72EC5">
        <w:rPr>
          <w:rFonts w:ascii="Times New Roman" w:hAnsi="Times New Roman" w:cs="Times New Roman"/>
          <w:b/>
          <w:bCs/>
          <w:sz w:val="24"/>
          <w:szCs w:val="24"/>
        </w:rPr>
        <w:t>училища</w:t>
      </w:r>
      <w:r w:rsidRPr="00EF5241">
        <w:rPr>
          <w:rFonts w:ascii="Times New Roman" w:hAnsi="Times New Roman" w:cs="Times New Roman"/>
          <w:b/>
          <w:bCs/>
          <w:sz w:val="24"/>
          <w:szCs w:val="24"/>
        </w:rPr>
        <w:t xml:space="preserve"> като СУ, ПУ, ВСУ, ЮЗУ, НБУ, УНСС, както и на съдии, прокурори и адвокати. Освен научни статии списанието е публикувало </w:t>
      </w:r>
      <w:r w:rsidRPr="00EF5241">
        <w:rPr>
          <w:rFonts w:ascii="Times New Roman" w:hAnsi="Times New Roman" w:cs="Times New Roman"/>
          <w:b/>
          <w:bCs/>
          <w:color w:val="000000"/>
          <w:sz w:val="24"/>
          <w:szCs w:val="24"/>
        </w:rPr>
        <w:t>1 научно съобщение.</w:t>
      </w:r>
      <w:r w:rsidRPr="00816F90">
        <w:rPr>
          <w:bCs/>
        </w:rPr>
        <w:t xml:space="preserve"> </w:t>
      </w:r>
    </w:p>
    <w:p w14:paraId="787BA624" w14:textId="724DA8FE" w:rsidR="00CB00AF" w:rsidRPr="00222A38" w:rsidRDefault="00981F72" w:rsidP="00094251">
      <w:pPr>
        <w:spacing w:after="120" w:line="257" w:lineRule="auto"/>
        <w:ind w:firstLine="360"/>
        <w:jc w:val="both"/>
        <w:rPr>
          <w:rFonts w:ascii="Times New Roman" w:hAnsi="Times New Roman" w:cs="Times New Roman"/>
          <w:bCs/>
          <w:sz w:val="24"/>
          <w:szCs w:val="24"/>
        </w:rPr>
      </w:pPr>
      <w:r w:rsidRPr="00222A38">
        <w:rPr>
          <w:rFonts w:ascii="Times New Roman" w:hAnsi="Times New Roman" w:cs="Times New Roman"/>
          <w:bCs/>
          <w:sz w:val="24"/>
          <w:szCs w:val="24"/>
        </w:rPr>
        <w:t xml:space="preserve">През 2023 г. всички статии от излезлите книжки на списанието бяха качени в най-голямата база данни за литература в Централна и Източна Европа – CEEOL (Central </w:t>
      </w:r>
      <w:proofErr w:type="spellStart"/>
      <w:r w:rsidRPr="00222A38">
        <w:rPr>
          <w:rFonts w:ascii="Times New Roman" w:hAnsi="Times New Roman" w:cs="Times New Roman"/>
          <w:bCs/>
          <w:sz w:val="24"/>
          <w:szCs w:val="24"/>
        </w:rPr>
        <w:t>Eastern</w:t>
      </w:r>
      <w:proofErr w:type="spellEnd"/>
      <w:r w:rsidRPr="00222A38">
        <w:rPr>
          <w:rFonts w:ascii="Times New Roman" w:hAnsi="Times New Roman" w:cs="Times New Roman"/>
          <w:bCs/>
          <w:sz w:val="24"/>
          <w:szCs w:val="24"/>
        </w:rPr>
        <w:t xml:space="preserve"> </w:t>
      </w:r>
      <w:proofErr w:type="spellStart"/>
      <w:r w:rsidRPr="00222A38">
        <w:rPr>
          <w:rFonts w:ascii="Times New Roman" w:hAnsi="Times New Roman" w:cs="Times New Roman"/>
          <w:bCs/>
          <w:sz w:val="24"/>
          <w:szCs w:val="24"/>
        </w:rPr>
        <w:t>European</w:t>
      </w:r>
      <w:proofErr w:type="spellEnd"/>
      <w:r w:rsidRPr="00222A38">
        <w:rPr>
          <w:rFonts w:ascii="Times New Roman" w:hAnsi="Times New Roman" w:cs="Times New Roman"/>
          <w:bCs/>
          <w:sz w:val="24"/>
          <w:szCs w:val="24"/>
        </w:rPr>
        <w:t xml:space="preserve"> </w:t>
      </w:r>
      <w:proofErr w:type="spellStart"/>
      <w:r w:rsidRPr="00222A38">
        <w:rPr>
          <w:rFonts w:ascii="Times New Roman" w:hAnsi="Times New Roman" w:cs="Times New Roman"/>
          <w:bCs/>
          <w:sz w:val="24"/>
          <w:szCs w:val="24"/>
        </w:rPr>
        <w:t>Online</w:t>
      </w:r>
      <w:proofErr w:type="spellEnd"/>
      <w:r w:rsidRPr="00222A38">
        <w:rPr>
          <w:rFonts w:ascii="Times New Roman" w:hAnsi="Times New Roman" w:cs="Times New Roman"/>
          <w:bCs/>
          <w:sz w:val="24"/>
          <w:szCs w:val="24"/>
        </w:rPr>
        <w:t xml:space="preserve"> </w:t>
      </w:r>
      <w:proofErr w:type="spellStart"/>
      <w:r w:rsidRPr="00222A38">
        <w:rPr>
          <w:rFonts w:ascii="Times New Roman" w:hAnsi="Times New Roman" w:cs="Times New Roman"/>
          <w:bCs/>
          <w:sz w:val="24"/>
          <w:szCs w:val="24"/>
        </w:rPr>
        <w:t>Library</w:t>
      </w:r>
      <w:proofErr w:type="spellEnd"/>
      <w:r w:rsidRPr="00222A38">
        <w:rPr>
          <w:rFonts w:ascii="Times New Roman" w:hAnsi="Times New Roman" w:cs="Times New Roman"/>
          <w:bCs/>
          <w:sz w:val="24"/>
          <w:szCs w:val="24"/>
        </w:rPr>
        <w:t xml:space="preserve"> – ceeol.com). Базата данни включва над 5 хиляди издателя от цял свят, които публикуват научна литература на и за Централна и Източна Европа. Към момента в базата данни са качени броевете от 2002 до 2023 година включително.</w:t>
      </w:r>
    </w:p>
    <w:p w14:paraId="3AA1B322" w14:textId="77777777" w:rsidR="00CB00AF" w:rsidRPr="000F358A" w:rsidRDefault="00CB00AF" w:rsidP="00094251">
      <w:pPr>
        <w:spacing w:after="120" w:line="257" w:lineRule="auto"/>
        <w:ind w:firstLine="360"/>
        <w:jc w:val="both"/>
        <w:rPr>
          <w:rFonts w:ascii="Times New Roman" w:hAnsi="Times New Roman" w:cs="Times New Roman"/>
          <w:sz w:val="24"/>
          <w:szCs w:val="24"/>
        </w:rPr>
      </w:pPr>
      <w:r w:rsidRPr="000F358A">
        <w:rPr>
          <w:rFonts w:ascii="Times New Roman" w:hAnsi="Times New Roman" w:cs="Times New Roman"/>
          <w:b/>
          <w:sz w:val="24"/>
          <w:szCs w:val="24"/>
        </w:rPr>
        <w:t>8.2. „Научни трудове на Института за държавата и правото“</w:t>
      </w:r>
    </w:p>
    <w:p w14:paraId="6C0B54CD" w14:textId="5A0C2A08" w:rsidR="00BE0F8B" w:rsidRPr="00EF5241" w:rsidRDefault="00BE0F8B" w:rsidP="00094251">
      <w:pPr>
        <w:spacing w:after="120" w:line="257" w:lineRule="auto"/>
        <w:ind w:firstLine="720"/>
        <w:jc w:val="both"/>
        <w:rPr>
          <w:rFonts w:ascii="Times New Roman" w:hAnsi="Times New Roman" w:cs="Times New Roman"/>
          <w:bCs/>
          <w:sz w:val="24"/>
          <w:szCs w:val="24"/>
        </w:rPr>
      </w:pPr>
      <w:r w:rsidRPr="00EF5241">
        <w:rPr>
          <w:rFonts w:ascii="Times New Roman" w:hAnsi="Times New Roman" w:cs="Times New Roman"/>
          <w:bCs/>
          <w:sz w:val="24"/>
          <w:szCs w:val="24"/>
        </w:rPr>
        <w:lastRenderedPageBreak/>
        <w:t xml:space="preserve">През 2023 г. излезе от печат </w:t>
      </w:r>
      <w:r w:rsidRPr="00EF5241">
        <w:rPr>
          <w:rFonts w:ascii="Times New Roman" w:hAnsi="Times New Roman" w:cs="Times New Roman"/>
          <w:b/>
          <w:bCs/>
          <w:sz w:val="24"/>
          <w:szCs w:val="24"/>
        </w:rPr>
        <w:t xml:space="preserve">том XXII </w:t>
      </w:r>
      <w:r w:rsidRPr="00EF5241">
        <w:rPr>
          <w:rFonts w:ascii="Times New Roman" w:hAnsi="Times New Roman" w:cs="Times New Roman"/>
          <w:bCs/>
          <w:sz w:val="24"/>
          <w:szCs w:val="24"/>
        </w:rPr>
        <w:t xml:space="preserve">на сборника </w:t>
      </w:r>
      <w:r w:rsidRPr="00EF5241">
        <w:rPr>
          <w:rFonts w:ascii="Times New Roman" w:hAnsi="Times New Roman" w:cs="Times New Roman"/>
          <w:b/>
          <w:bCs/>
          <w:sz w:val="24"/>
          <w:szCs w:val="24"/>
        </w:rPr>
        <w:t>„Научни трудове на Института за държавата и правото“</w:t>
      </w:r>
      <w:r w:rsidRPr="00EF5241">
        <w:rPr>
          <w:rFonts w:ascii="Times New Roman" w:hAnsi="Times New Roman" w:cs="Times New Roman"/>
          <w:bCs/>
          <w:sz w:val="24"/>
          <w:szCs w:val="24"/>
        </w:rPr>
        <w:t xml:space="preserve">, съдържащ 5 студии, от които всички са на учени от ИДП по актуални и значими теми в различни отрасли на правото. Обемът на том XXII е 264 страници (с 80 страници по-голям от том XXI, 2022). </w:t>
      </w:r>
      <w:r w:rsidR="00D002EA">
        <w:rPr>
          <w:rFonts w:ascii="Times New Roman" w:hAnsi="Times New Roman" w:cs="Times New Roman"/>
          <w:bCs/>
          <w:sz w:val="24"/>
          <w:szCs w:val="24"/>
        </w:rPr>
        <w:t>Студиите</w:t>
      </w:r>
      <w:r w:rsidRPr="00EF5241">
        <w:rPr>
          <w:rFonts w:ascii="Times New Roman" w:hAnsi="Times New Roman" w:cs="Times New Roman"/>
          <w:bCs/>
          <w:sz w:val="24"/>
          <w:szCs w:val="24"/>
        </w:rPr>
        <w:t xml:space="preserve"> от сборника бяха качени в базата данни за литература в Централна и Източна Европа – CEEOL (Central </w:t>
      </w:r>
      <w:proofErr w:type="spellStart"/>
      <w:r w:rsidRPr="00EF5241">
        <w:rPr>
          <w:rFonts w:ascii="Times New Roman" w:hAnsi="Times New Roman" w:cs="Times New Roman"/>
          <w:bCs/>
          <w:sz w:val="24"/>
          <w:szCs w:val="24"/>
        </w:rPr>
        <w:t>Eastern</w:t>
      </w:r>
      <w:proofErr w:type="spellEnd"/>
      <w:r w:rsidRPr="00EF5241">
        <w:rPr>
          <w:rFonts w:ascii="Times New Roman" w:hAnsi="Times New Roman" w:cs="Times New Roman"/>
          <w:bCs/>
          <w:sz w:val="24"/>
          <w:szCs w:val="24"/>
        </w:rPr>
        <w:t xml:space="preserve"> </w:t>
      </w:r>
      <w:proofErr w:type="spellStart"/>
      <w:r w:rsidRPr="00EF5241">
        <w:rPr>
          <w:rFonts w:ascii="Times New Roman" w:hAnsi="Times New Roman" w:cs="Times New Roman"/>
          <w:bCs/>
          <w:sz w:val="24"/>
          <w:szCs w:val="24"/>
        </w:rPr>
        <w:t>European</w:t>
      </w:r>
      <w:proofErr w:type="spellEnd"/>
      <w:r w:rsidRPr="00EF5241">
        <w:rPr>
          <w:rFonts w:ascii="Times New Roman" w:hAnsi="Times New Roman" w:cs="Times New Roman"/>
          <w:bCs/>
          <w:sz w:val="24"/>
          <w:szCs w:val="24"/>
        </w:rPr>
        <w:t xml:space="preserve"> </w:t>
      </w:r>
      <w:proofErr w:type="spellStart"/>
      <w:r w:rsidRPr="00EF5241">
        <w:rPr>
          <w:rFonts w:ascii="Times New Roman" w:hAnsi="Times New Roman" w:cs="Times New Roman"/>
          <w:bCs/>
          <w:sz w:val="24"/>
          <w:szCs w:val="24"/>
        </w:rPr>
        <w:t>Online</w:t>
      </w:r>
      <w:proofErr w:type="spellEnd"/>
      <w:r w:rsidRPr="00EF5241">
        <w:rPr>
          <w:rFonts w:ascii="Times New Roman" w:hAnsi="Times New Roman" w:cs="Times New Roman"/>
          <w:bCs/>
          <w:sz w:val="24"/>
          <w:szCs w:val="24"/>
        </w:rPr>
        <w:t xml:space="preserve"> </w:t>
      </w:r>
      <w:proofErr w:type="spellStart"/>
      <w:r w:rsidRPr="00EF5241">
        <w:rPr>
          <w:rFonts w:ascii="Times New Roman" w:hAnsi="Times New Roman" w:cs="Times New Roman"/>
          <w:bCs/>
          <w:sz w:val="24"/>
          <w:szCs w:val="24"/>
        </w:rPr>
        <w:t>Library</w:t>
      </w:r>
      <w:proofErr w:type="spellEnd"/>
      <w:r w:rsidRPr="00EF5241">
        <w:rPr>
          <w:rFonts w:ascii="Times New Roman" w:hAnsi="Times New Roman" w:cs="Times New Roman"/>
          <w:bCs/>
          <w:sz w:val="24"/>
          <w:szCs w:val="24"/>
        </w:rPr>
        <w:t xml:space="preserve"> – ceeol.com).</w:t>
      </w:r>
    </w:p>
    <w:p w14:paraId="53CEBB5A" w14:textId="04CC9358" w:rsidR="00BE0F8B" w:rsidRPr="006A3ECF" w:rsidRDefault="00BE0F8B" w:rsidP="00094251">
      <w:pPr>
        <w:spacing w:after="120" w:line="257" w:lineRule="auto"/>
        <w:ind w:firstLine="720"/>
        <w:jc w:val="both"/>
        <w:rPr>
          <w:rFonts w:ascii="Times New Roman" w:hAnsi="Times New Roman" w:cs="Times New Roman"/>
          <w:bCs/>
          <w:sz w:val="24"/>
          <w:szCs w:val="24"/>
        </w:rPr>
      </w:pPr>
      <w:r w:rsidRPr="00EA104B">
        <w:rPr>
          <w:rFonts w:ascii="Times New Roman" w:hAnsi="Times New Roman" w:cs="Times New Roman"/>
          <w:bCs/>
          <w:sz w:val="24"/>
          <w:szCs w:val="24"/>
        </w:rPr>
        <w:t>Съдържанията на всички сборници от поредицата Научни трудове на ИДП, както и на сп. Правна мисъл за 2023 година бяха качени в интернет страницата на ИДП</w:t>
      </w:r>
      <w:r w:rsidR="009C54FC">
        <w:rPr>
          <w:rFonts w:ascii="Times New Roman" w:hAnsi="Times New Roman" w:cs="Times New Roman"/>
          <w:bCs/>
          <w:sz w:val="24"/>
          <w:szCs w:val="24"/>
        </w:rPr>
        <w:t>.</w:t>
      </w:r>
    </w:p>
    <w:p w14:paraId="3CF64D8D" w14:textId="77777777" w:rsidR="00BE0F8B" w:rsidRPr="00EF5241" w:rsidRDefault="00BE0F8B" w:rsidP="00094251">
      <w:pPr>
        <w:spacing w:after="120" w:line="257" w:lineRule="auto"/>
        <w:ind w:firstLine="720"/>
        <w:jc w:val="both"/>
        <w:rPr>
          <w:rFonts w:ascii="Times New Roman" w:hAnsi="Times New Roman" w:cs="Times New Roman"/>
          <w:sz w:val="24"/>
          <w:szCs w:val="24"/>
        </w:rPr>
      </w:pPr>
      <w:r w:rsidRPr="00EF5241">
        <w:rPr>
          <w:rFonts w:ascii="Times New Roman" w:hAnsi="Times New Roman" w:cs="Times New Roman"/>
          <w:b/>
          <w:sz w:val="24"/>
          <w:szCs w:val="24"/>
        </w:rPr>
        <w:t xml:space="preserve">8.3. „Сборник с доклади от XI национална конференция на докторантите в областта на правните науки“. </w:t>
      </w:r>
      <w:r w:rsidRPr="00EF5241">
        <w:rPr>
          <w:rFonts w:ascii="Times New Roman" w:hAnsi="Times New Roman" w:cs="Times New Roman"/>
          <w:sz w:val="24"/>
          <w:szCs w:val="24"/>
        </w:rPr>
        <w:t>София, Българска академия на науките, Институт за държавата и правото, 2023.</w:t>
      </w:r>
    </w:p>
    <w:p w14:paraId="5009FC9A" w14:textId="45051C9C" w:rsidR="00BE0F8B" w:rsidRPr="00EF5241" w:rsidRDefault="00BE0F8B" w:rsidP="00094251">
      <w:pPr>
        <w:spacing w:after="120" w:line="257" w:lineRule="auto"/>
        <w:ind w:firstLine="705"/>
        <w:jc w:val="both"/>
        <w:rPr>
          <w:rFonts w:ascii="Times New Roman" w:hAnsi="Times New Roman" w:cs="Times New Roman"/>
          <w:bCs/>
          <w:sz w:val="24"/>
          <w:szCs w:val="24"/>
        </w:rPr>
      </w:pPr>
      <w:r w:rsidRPr="00EF5241">
        <w:rPr>
          <w:rFonts w:ascii="Times New Roman" w:hAnsi="Times New Roman" w:cs="Times New Roman"/>
          <w:bCs/>
          <w:sz w:val="24"/>
          <w:szCs w:val="24"/>
        </w:rPr>
        <w:t xml:space="preserve">През 2023 г. излезе от печат </w:t>
      </w:r>
      <w:r w:rsidRPr="00EF5241">
        <w:rPr>
          <w:rFonts w:ascii="Times New Roman" w:hAnsi="Times New Roman" w:cs="Times New Roman"/>
          <w:b/>
          <w:bCs/>
          <w:sz w:val="24"/>
          <w:szCs w:val="24"/>
        </w:rPr>
        <w:t xml:space="preserve">том XI </w:t>
      </w:r>
      <w:r w:rsidRPr="00EF5241">
        <w:rPr>
          <w:rFonts w:ascii="Times New Roman" w:hAnsi="Times New Roman" w:cs="Times New Roman"/>
          <w:bCs/>
          <w:sz w:val="24"/>
          <w:szCs w:val="24"/>
        </w:rPr>
        <w:t xml:space="preserve">на </w:t>
      </w:r>
      <w:r w:rsidRPr="00EF5241">
        <w:rPr>
          <w:rFonts w:ascii="Times New Roman" w:hAnsi="Times New Roman" w:cs="Times New Roman"/>
          <w:b/>
          <w:sz w:val="24"/>
          <w:szCs w:val="24"/>
        </w:rPr>
        <w:t>„Сборник с доклади от XI национална конференция на докторантите в областта на правните науки“</w:t>
      </w:r>
      <w:r w:rsidRPr="00EF5241">
        <w:rPr>
          <w:rFonts w:ascii="Times New Roman" w:hAnsi="Times New Roman" w:cs="Times New Roman"/>
          <w:bCs/>
          <w:sz w:val="24"/>
          <w:szCs w:val="24"/>
        </w:rPr>
        <w:t xml:space="preserve">, съдържащ 53 статии, от които има на докторанти и </w:t>
      </w:r>
      <w:proofErr w:type="spellStart"/>
      <w:r w:rsidRPr="00EF5241">
        <w:rPr>
          <w:rFonts w:ascii="Times New Roman" w:hAnsi="Times New Roman" w:cs="Times New Roman"/>
          <w:bCs/>
          <w:sz w:val="24"/>
          <w:szCs w:val="24"/>
        </w:rPr>
        <w:t>постдокторанти</w:t>
      </w:r>
      <w:proofErr w:type="spellEnd"/>
      <w:r w:rsidRPr="00EF5241">
        <w:rPr>
          <w:rFonts w:ascii="Times New Roman" w:hAnsi="Times New Roman" w:cs="Times New Roman"/>
          <w:bCs/>
          <w:sz w:val="24"/>
          <w:szCs w:val="24"/>
        </w:rPr>
        <w:t xml:space="preserve"> от ИДП, както и от други висши </w:t>
      </w:r>
      <w:r w:rsidR="001F56CF">
        <w:rPr>
          <w:rFonts w:ascii="Times New Roman" w:hAnsi="Times New Roman" w:cs="Times New Roman"/>
          <w:bCs/>
          <w:sz w:val="24"/>
          <w:szCs w:val="24"/>
        </w:rPr>
        <w:t>училища</w:t>
      </w:r>
      <w:r w:rsidRPr="00EF5241">
        <w:rPr>
          <w:rFonts w:ascii="Times New Roman" w:hAnsi="Times New Roman" w:cs="Times New Roman"/>
          <w:bCs/>
          <w:sz w:val="24"/>
          <w:szCs w:val="24"/>
        </w:rPr>
        <w:t xml:space="preserve"> като СУ, ПУ, ВСУ, ЮЗУ, НБУ, УНСС. </w:t>
      </w:r>
      <w:r w:rsidRPr="00EF5241">
        <w:rPr>
          <w:rFonts w:ascii="Times New Roman" w:hAnsi="Times New Roman" w:cs="Times New Roman"/>
          <w:sz w:val="24"/>
          <w:szCs w:val="24"/>
        </w:rPr>
        <w:t xml:space="preserve">Редакционният съвет на сборника са проф. д-р Ирена Илиева, директор на ИДП – БАН, доц. д-р Николай Колев, доц. д-р Екатерина </w:t>
      </w:r>
      <w:proofErr w:type="spellStart"/>
      <w:r w:rsidRPr="00EF5241">
        <w:rPr>
          <w:rFonts w:ascii="Times New Roman" w:hAnsi="Times New Roman" w:cs="Times New Roman"/>
          <w:sz w:val="24"/>
          <w:szCs w:val="24"/>
        </w:rPr>
        <w:t>Салкова</w:t>
      </w:r>
      <w:proofErr w:type="spellEnd"/>
      <w:r w:rsidRPr="00EF5241">
        <w:rPr>
          <w:rFonts w:ascii="Times New Roman" w:hAnsi="Times New Roman" w:cs="Times New Roman"/>
          <w:sz w:val="24"/>
          <w:szCs w:val="24"/>
        </w:rPr>
        <w:t xml:space="preserve">, доц. д-р Пламенка Маркова. Сборникът има внушителен обем от 586 страници. </w:t>
      </w:r>
    </w:p>
    <w:p w14:paraId="0E373708" w14:textId="074131EB" w:rsidR="00BE0F8B" w:rsidRPr="00EF5241" w:rsidRDefault="00BE0F8B" w:rsidP="00094251">
      <w:pPr>
        <w:spacing w:after="120" w:line="257" w:lineRule="auto"/>
        <w:ind w:firstLine="720"/>
        <w:jc w:val="both"/>
        <w:rPr>
          <w:rFonts w:ascii="Times New Roman" w:hAnsi="Times New Roman" w:cs="Times New Roman"/>
          <w:b/>
          <w:sz w:val="24"/>
          <w:szCs w:val="24"/>
        </w:rPr>
      </w:pPr>
      <w:r w:rsidRPr="00EF5241">
        <w:rPr>
          <w:rFonts w:ascii="Times New Roman" w:hAnsi="Times New Roman" w:cs="Times New Roman"/>
          <w:b/>
          <w:sz w:val="24"/>
          <w:szCs w:val="24"/>
        </w:rPr>
        <w:t xml:space="preserve">8.4. АКТУАЛНИ ПРОБЛЕМИ НА ЧАСТНОТО ПРАВО. Сборник с доклади от </w:t>
      </w:r>
      <w:proofErr w:type="spellStart"/>
      <w:r w:rsidRPr="00EF5241">
        <w:rPr>
          <w:rFonts w:ascii="Times New Roman" w:hAnsi="Times New Roman" w:cs="Times New Roman"/>
          <w:b/>
          <w:sz w:val="24"/>
          <w:szCs w:val="24"/>
        </w:rPr>
        <w:t>юбилейна</w:t>
      </w:r>
      <w:proofErr w:type="spellEnd"/>
      <w:r w:rsidRPr="00EF5241">
        <w:rPr>
          <w:rFonts w:ascii="Times New Roman" w:hAnsi="Times New Roman" w:cs="Times New Roman"/>
          <w:b/>
          <w:sz w:val="24"/>
          <w:szCs w:val="24"/>
        </w:rPr>
        <w:t xml:space="preserve"> научна конференция в чест на акад. Любен Василев. </w:t>
      </w:r>
      <w:r w:rsidRPr="00EF5241">
        <w:rPr>
          <w:rFonts w:ascii="Times New Roman" w:hAnsi="Times New Roman" w:cs="Times New Roman"/>
          <w:sz w:val="24"/>
          <w:szCs w:val="24"/>
        </w:rPr>
        <w:t>София, Българска академия на науките, Институт за държавата и правото, 2023.</w:t>
      </w:r>
    </w:p>
    <w:p w14:paraId="0E54847F" w14:textId="7966203E" w:rsidR="00CB00AF" w:rsidRPr="000F358A" w:rsidRDefault="00CB00AF" w:rsidP="00094251">
      <w:pPr>
        <w:spacing w:after="120" w:line="257" w:lineRule="auto"/>
        <w:ind w:firstLine="360"/>
        <w:jc w:val="both"/>
        <w:rPr>
          <w:rFonts w:ascii="Times New Roman" w:hAnsi="Times New Roman" w:cs="Times New Roman"/>
          <w:b/>
          <w:sz w:val="24"/>
          <w:szCs w:val="24"/>
        </w:rPr>
      </w:pPr>
      <w:r w:rsidRPr="000F358A">
        <w:rPr>
          <w:rFonts w:ascii="Times New Roman" w:hAnsi="Times New Roman" w:cs="Times New Roman"/>
          <w:b/>
          <w:sz w:val="24"/>
          <w:szCs w:val="24"/>
        </w:rPr>
        <w:t>8.</w:t>
      </w:r>
      <w:r w:rsidR="00BE0F8B" w:rsidRPr="00C933B3">
        <w:rPr>
          <w:rFonts w:ascii="Times New Roman" w:hAnsi="Times New Roman" w:cs="Times New Roman"/>
          <w:b/>
          <w:sz w:val="24"/>
          <w:szCs w:val="24"/>
        </w:rPr>
        <w:t>5</w:t>
      </w:r>
      <w:r w:rsidRPr="000F358A">
        <w:rPr>
          <w:rFonts w:ascii="Times New Roman" w:hAnsi="Times New Roman" w:cs="Times New Roman"/>
          <w:b/>
          <w:sz w:val="24"/>
          <w:szCs w:val="24"/>
        </w:rPr>
        <w:t>. Библиотечен фонд</w:t>
      </w:r>
    </w:p>
    <w:p w14:paraId="52A493C9" w14:textId="2A49BF4C" w:rsidR="00705C94" w:rsidRPr="00BF1CE5" w:rsidRDefault="00705C94" w:rsidP="00094251">
      <w:pPr>
        <w:pStyle w:val="BodyTextIndent"/>
        <w:spacing w:after="120" w:line="257" w:lineRule="auto"/>
        <w:rPr>
          <w:rFonts w:ascii="Times New Roman" w:hAnsi="Times New Roman"/>
          <w:szCs w:val="24"/>
        </w:rPr>
      </w:pPr>
      <w:r w:rsidRPr="00BF1CE5">
        <w:rPr>
          <w:rFonts w:ascii="Times New Roman" w:hAnsi="Times New Roman"/>
          <w:szCs w:val="24"/>
        </w:rPr>
        <w:t xml:space="preserve">В края на месец декември 2023 г. библиотеката на ИДП разполага с </w:t>
      </w:r>
      <w:r w:rsidRPr="00BF1CE5">
        <w:rPr>
          <w:rFonts w:ascii="Times New Roman" w:hAnsi="Times New Roman"/>
          <w:b/>
          <w:szCs w:val="24"/>
        </w:rPr>
        <w:t>36</w:t>
      </w:r>
      <w:r w:rsidR="00222A38">
        <w:rPr>
          <w:rFonts w:ascii="Times New Roman" w:hAnsi="Times New Roman"/>
          <w:b/>
          <w:szCs w:val="24"/>
        </w:rPr>
        <w:t xml:space="preserve"> </w:t>
      </w:r>
      <w:r w:rsidRPr="00BF1CE5">
        <w:rPr>
          <w:rFonts w:ascii="Times New Roman" w:hAnsi="Times New Roman"/>
          <w:b/>
          <w:szCs w:val="24"/>
        </w:rPr>
        <w:t xml:space="preserve">034 </w:t>
      </w:r>
      <w:r w:rsidRPr="00BF1CE5">
        <w:rPr>
          <w:rFonts w:ascii="Times New Roman" w:hAnsi="Times New Roman"/>
          <w:szCs w:val="24"/>
        </w:rPr>
        <w:t>тома</w:t>
      </w:r>
      <w:r w:rsidRPr="00BF1CE5">
        <w:rPr>
          <w:rFonts w:ascii="Times New Roman" w:hAnsi="Times New Roman"/>
          <w:b/>
          <w:szCs w:val="24"/>
        </w:rPr>
        <w:t xml:space="preserve"> </w:t>
      </w:r>
      <w:r w:rsidRPr="00BF1CE5">
        <w:rPr>
          <w:rFonts w:ascii="Times New Roman" w:hAnsi="Times New Roman"/>
          <w:szCs w:val="24"/>
        </w:rPr>
        <w:t>библиотечни материали, от които –</w:t>
      </w:r>
      <w:r w:rsidRPr="00BF1CE5">
        <w:rPr>
          <w:rFonts w:ascii="Times New Roman" w:hAnsi="Times New Roman"/>
          <w:b/>
          <w:szCs w:val="24"/>
        </w:rPr>
        <w:t xml:space="preserve"> 21</w:t>
      </w:r>
      <w:r w:rsidR="00222A38">
        <w:rPr>
          <w:rFonts w:ascii="Times New Roman" w:hAnsi="Times New Roman"/>
          <w:b/>
          <w:szCs w:val="24"/>
        </w:rPr>
        <w:t xml:space="preserve"> </w:t>
      </w:r>
      <w:r w:rsidRPr="00BF1CE5">
        <w:rPr>
          <w:rFonts w:ascii="Times New Roman" w:hAnsi="Times New Roman"/>
          <w:b/>
          <w:szCs w:val="24"/>
        </w:rPr>
        <w:t xml:space="preserve">705 </w:t>
      </w:r>
      <w:r w:rsidRPr="00BF1CE5">
        <w:rPr>
          <w:rFonts w:ascii="Times New Roman" w:hAnsi="Times New Roman"/>
          <w:szCs w:val="24"/>
        </w:rPr>
        <w:t xml:space="preserve">тома книги, </w:t>
      </w:r>
      <w:r w:rsidRPr="00BF1CE5">
        <w:rPr>
          <w:rFonts w:ascii="Times New Roman" w:hAnsi="Times New Roman"/>
          <w:b/>
          <w:szCs w:val="24"/>
        </w:rPr>
        <w:t>14</w:t>
      </w:r>
      <w:r w:rsidR="00222A38">
        <w:rPr>
          <w:rFonts w:ascii="Times New Roman" w:hAnsi="Times New Roman"/>
          <w:b/>
          <w:szCs w:val="24"/>
        </w:rPr>
        <w:t xml:space="preserve"> </w:t>
      </w:r>
      <w:r w:rsidRPr="00BF1CE5">
        <w:rPr>
          <w:rFonts w:ascii="Times New Roman" w:hAnsi="Times New Roman"/>
          <w:b/>
          <w:szCs w:val="24"/>
        </w:rPr>
        <w:t>320</w:t>
      </w:r>
      <w:r w:rsidRPr="00BF1CE5">
        <w:rPr>
          <w:rFonts w:ascii="Times New Roman" w:hAnsi="Times New Roman"/>
          <w:szCs w:val="24"/>
        </w:rPr>
        <w:t xml:space="preserve"> тома периодични издания и </w:t>
      </w:r>
      <w:r w:rsidRPr="00BF1CE5">
        <w:rPr>
          <w:rFonts w:ascii="Times New Roman" w:hAnsi="Times New Roman"/>
          <w:b/>
          <w:szCs w:val="24"/>
        </w:rPr>
        <w:t xml:space="preserve">9 </w:t>
      </w:r>
      <w:r w:rsidRPr="00BF1CE5">
        <w:rPr>
          <w:rFonts w:ascii="Times New Roman" w:hAnsi="Times New Roman"/>
          <w:szCs w:val="24"/>
        </w:rPr>
        <w:t>бр. специални издания (</w:t>
      </w:r>
      <w:r w:rsidRPr="00BF1CE5">
        <w:rPr>
          <w:rFonts w:ascii="Times New Roman" w:hAnsi="Times New Roman"/>
          <w:szCs w:val="24"/>
          <w:lang w:val="en-US"/>
        </w:rPr>
        <w:t>CD</w:t>
      </w:r>
      <w:r w:rsidRPr="00BF1CE5">
        <w:rPr>
          <w:rFonts w:ascii="Times New Roman" w:hAnsi="Times New Roman"/>
          <w:szCs w:val="24"/>
        </w:rPr>
        <w:t>).</w:t>
      </w:r>
    </w:p>
    <w:p w14:paraId="6A0DBB77" w14:textId="77777777" w:rsidR="00705C94" w:rsidRPr="00BF1CE5" w:rsidRDefault="00705C94" w:rsidP="00094251">
      <w:pPr>
        <w:tabs>
          <w:tab w:val="left" w:pos="851"/>
        </w:tabs>
        <w:spacing w:after="120" w:line="257" w:lineRule="auto"/>
        <w:ind w:firstLine="851"/>
        <w:jc w:val="both"/>
        <w:rPr>
          <w:rFonts w:ascii="Times New Roman" w:hAnsi="Times New Roman" w:cs="Times New Roman"/>
          <w:sz w:val="24"/>
          <w:szCs w:val="24"/>
        </w:rPr>
      </w:pPr>
      <w:r w:rsidRPr="00BF1CE5">
        <w:rPr>
          <w:rFonts w:ascii="Times New Roman" w:hAnsi="Times New Roman" w:cs="Times New Roman"/>
          <w:sz w:val="24"/>
          <w:szCs w:val="24"/>
        </w:rPr>
        <w:t xml:space="preserve">Ръководството на ИДП осигури средствата за абонамент на български юридически списания за 2023 г., на стойност – </w:t>
      </w:r>
      <w:r w:rsidRPr="00BF1CE5">
        <w:rPr>
          <w:rFonts w:ascii="Times New Roman" w:hAnsi="Times New Roman" w:cs="Times New Roman"/>
          <w:b/>
          <w:sz w:val="24"/>
          <w:szCs w:val="24"/>
        </w:rPr>
        <w:t>564.00 лв</w:t>
      </w:r>
      <w:r w:rsidRPr="00BF1CE5">
        <w:rPr>
          <w:rFonts w:ascii="Times New Roman" w:hAnsi="Times New Roman" w:cs="Times New Roman"/>
          <w:sz w:val="24"/>
          <w:szCs w:val="24"/>
        </w:rPr>
        <w:t xml:space="preserve">. </w:t>
      </w:r>
      <w:r w:rsidRPr="00BF1CE5">
        <w:rPr>
          <w:rFonts w:ascii="Times New Roman" w:hAnsi="Times New Roman" w:cs="Times New Roman"/>
          <w:sz w:val="24"/>
          <w:szCs w:val="24"/>
          <w:lang w:val="ru-RU"/>
        </w:rPr>
        <w:t>Общо през 202</w:t>
      </w:r>
      <w:r w:rsidRPr="00BF1CE5">
        <w:rPr>
          <w:rFonts w:ascii="Times New Roman" w:hAnsi="Times New Roman" w:cs="Times New Roman"/>
          <w:sz w:val="24"/>
          <w:szCs w:val="24"/>
        </w:rPr>
        <w:t>3</w:t>
      </w:r>
      <w:r w:rsidRPr="00BF1CE5">
        <w:rPr>
          <w:rFonts w:ascii="Times New Roman" w:hAnsi="Times New Roman" w:cs="Times New Roman"/>
          <w:sz w:val="24"/>
          <w:szCs w:val="24"/>
          <w:lang w:val="ru-RU"/>
        </w:rPr>
        <w:t xml:space="preserve"> г. в библиотеката </w:t>
      </w:r>
      <w:r w:rsidRPr="00BF1CE5">
        <w:rPr>
          <w:rFonts w:ascii="Times New Roman" w:hAnsi="Times New Roman" w:cs="Times New Roman"/>
          <w:sz w:val="24"/>
          <w:szCs w:val="24"/>
        </w:rPr>
        <w:t>са постъпили</w:t>
      </w:r>
      <w:r w:rsidRPr="00BF1CE5">
        <w:rPr>
          <w:rFonts w:ascii="Times New Roman" w:hAnsi="Times New Roman" w:cs="Times New Roman"/>
          <w:b/>
          <w:sz w:val="24"/>
          <w:szCs w:val="24"/>
        </w:rPr>
        <w:t xml:space="preserve"> 110 </w:t>
      </w:r>
      <w:r w:rsidRPr="00BF1CE5">
        <w:rPr>
          <w:rFonts w:ascii="Times New Roman" w:hAnsi="Times New Roman" w:cs="Times New Roman"/>
          <w:sz w:val="24"/>
          <w:szCs w:val="24"/>
        </w:rPr>
        <w:t>тома  библиотечни документи, от които 54 тома книги и 56 тома периодични издания. Получени чрез книгообмен са – 58 тома, от дарения (чрез Централна библиотека на БАН) – 17 тома, депозит 5 тома и академични издания – 20 тома.</w:t>
      </w:r>
    </w:p>
    <w:p w14:paraId="2BDDAB2F" w14:textId="77777777" w:rsidR="00705C94" w:rsidRPr="00BF1CE5" w:rsidRDefault="00705C94" w:rsidP="00094251">
      <w:pPr>
        <w:tabs>
          <w:tab w:val="left" w:pos="851"/>
        </w:tabs>
        <w:spacing w:after="120" w:line="257" w:lineRule="auto"/>
        <w:ind w:firstLine="851"/>
        <w:jc w:val="both"/>
        <w:rPr>
          <w:rFonts w:ascii="Times New Roman" w:hAnsi="Times New Roman" w:cs="Times New Roman"/>
          <w:sz w:val="24"/>
          <w:szCs w:val="24"/>
        </w:rPr>
      </w:pPr>
      <w:r w:rsidRPr="00BF1CE5">
        <w:rPr>
          <w:rFonts w:ascii="Times New Roman" w:hAnsi="Times New Roman" w:cs="Times New Roman"/>
          <w:sz w:val="24"/>
          <w:szCs w:val="24"/>
        </w:rPr>
        <w:t>Получаваните текущи периодични издания през годината са 17</w:t>
      </w:r>
      <w:r w:rsidRPr="00BF1CE5">
        <w:rPr>
          <w:rFonts w:ascii="Times New Roman" w:hAnsi="Times New Roman" w:cs="Times New Roman"/>
          <w:b/>
          <w:sz w:val="24"/>
          <w:szCs w:val="24"/>
        </w:rPr>
        <w:t xml:space="preserve"> заглавия </w:t>
      </w:r>
      <w:r w:rsidRPr="00BF1CE5">
        <w:rPr>
          <w:rFonts w:ascii="Times New Roman" w:hAnsi="Times New Roman" w:cs="Times New Roman"/>
          <w:sz w:val="24"/>
          <w:szCs w:val="24"/>
        </w:rPr>
        <w:t>(в т. ч. 6 поредици ).</w:t>
      </w:r>
    </w:p>
    <w:p w14:paraId="101955E0" w14:textId="420AA1DC" w:rsidR="00705C94" w:rsidRPr="00BF1CE5" w:rsidRDefault="00705C94" w:rsidP="00094251">
      <w:pPr>
        <w:tabs>
          <w:tab w:val="left" w:pos="851"/>
        </w:tabs>
        <w:spacing w:after="120" w:line="257" w:lineRule="auto"/>
        <w:ind w:firstLine="851"/>
        <w:jc w:val="both"/>
        <w:rPr>
          <w:rFonts w:ascii="Times New Roman" w:hAnsi="Times New Roman" w:cs="Times New Roman"/>
          <w:sz w:val="24"/>
          <w:szCs w:val="24"/>
        </w:rPr>
      </w:pPr>
      <w:r w:rsidRPr="00BF1CE5">
        <w:rPr>
          <w:rFonts w:ascii="Times New Roman" w:hAnsi="Times New Roman" w:cs="Times New Roman"/>
          <w:sz w:val="24"/>
          <w:szCs w:val="24"/>
        </w:rPr>
        <w:t>Изразходваната сума за нова литература през 2023 г. е 4</w:t>
      </w:r>
      <w:r w:rsidR="00222A38">
        <w:rPr>
          <w:rFonts w:ascii="Times New Roman" w:hAnsi="Times New Roman" w:cs="Times New Roman"/>
          <w:sz w:val="24"/>
          <w:szCs w:val="24"/>
        </w:rPr>
        <w:t xml:space="preserve"> </w:t>
      </w:r>
      <w:r w:rsidRPr="00BF1CE5">
        <w:rPr>
          <w:rFonts w:ascii="Times New Roman" w:hAnsi="Times New Roman" w:cs="Times New Roman"/>
          <w:sz w:val="24"/>
          <w:szCs w:val="24"/>
        </w:rPr>
        <w:t>491,68 лв., от които – за книги – 1779,68 лв., за списания и поредици – 2712,00 лв.</w:t>
      </w:r>
    </w:p>
    <w:p w14:paraId="37003570" w14:textId="10A06D8B" w:rsidR="00705C94" w:rsidRPr="00BF1CE5" w:rsidRDefault="00705C94" w:rsidP="00094251">
      <w:pPr>
        <w:tabs>
          <w:tab w:val="left" w:pos="851"/>
        </w:tabs>
        <w:spacing w:after="120" w:line="257" w:lineRule="auto"/>
        <w:ind w:firstLine="851"/>
        <w:jc w:val="both"/>
        <w:rPr>
          <w:rFonts w:ascii="Times New Roman" w:hAnsi="Times New Roman" w:cs="Times New Roman"/>
          <w:sz w:val="24"/>
          <w:szCs w:val="24"/>
        </w:rPr>
      </w:pPr>
      <w:r w:rsidRPr="00BF1CE5">
        <w:rPr>
          <w:rFonts w:ascii="Times New Roman" w:hAnsi="Times New Roman" w:cs="Times New Roman"/>
          <w:sz w:val="24"/>
          <w:szCs w:val="24"/>
        </w:rPr>
        <w:t xml:space="preserve">През 2023 г. са постъпили </w:t>
      </w:r>
      <w:r w:rsidRPr="00BF1CE5">
        <w:rPr>
          <w:rFonts w:ascii="Times New Roman" w:hAnsi="Times New Roman" w:cs="Times New Roman"/>
          <w:i/>
          <w:sz w:val="24"/>
          <w:szCs w:val="24"/>
        </w:rPr>
        <w:t xml:space="preserve">дарения </w:t>
      </w:r>
      <w:r w:rsidRPr="00BF1CE5">
        <w:rPr>
          <w:rFonts w:ascii="Times New Roman" w:hAnsi="Times New Roman" w:cs="Times New Roman"/>
          <w:sz w:val="24"/>
          <w:szCs w:val="24"/>
        </w:rPr>
        <w:t>от: проф</w:t>
      </w:r>
      <w:r w:rsidR="00622D71">
        <w:rPr>
          <w:rFonts w:ascii="Times New Roman" w:hAnsi="Times New Roman" w:cs="Times New Roman"/>
          <w:sz w:val="24"/>
          <w:szCs w:val="24"/>
        </w:rPr>
        <w:t>.</w:t>
      </w:r>
      <w:r w:rsidRPr="00BF1CE5">
        <w:rPr>
          <w:rFonts w:ascii="Times New Roman" w:hAnsi="Times New Roman" w:cs="Times New Roman"/>
          <w:sz w:val="24"/>
          <w:szCs w:val="24"/>
        </w:rPr>
        <w:t xml:space="preserve"> И. Илиева, проф. Д. </w:t>
      </w:r>
      <w:proofErr w:type="spellStart"/>
      <w:r w:rsidRPr="00BF1CE5">
        <w:rPr>
          <w:rFonts w:ascii="Times New Roman" w:hAnsi="Times New Roman" w:cs="Times New Roman"/>
          <w:sz w:val="24"/>
          <w:szCs w:val="24"/>
        </w:rPr>
        <w:t>Зиновиева</w:t>
      </w:r>
      <w:proofErr w:type="spellEnd"/>
      <w:r w:rsidRPr="00BF1CE5">
        <w:rPr>
          <w:rFonts w:ascii="Times New Roman" w:hAnsi="Times New Roman" w:cs="Times New Roman"/>
          <w:sz w:val="24"/>
          <w:szCs w:val="24"/>
        </w:rPr>
        <w:t xml:space="preserve">, проф. Г. Маринова, проф. Г. Пенчев, доц. Е. </w:t>
      </w:r>
      <w:proofErr w:type="spellStart"/>
      <w:r w:rsidRPr="00BF1CE5">
        <w:rPr>
          <w:rFonts w:ascii="Times New Roman" w:hAnsi="Times New Roman" w:cs="Times New Roman"/>
          <w:sz w:val="24"/>
          <w:szCs w:val="24"/>
        </w:rPr>
        <w:t>Касева</w:t>
      </w:r>
      <w:proofErr w:type="spellEnd"/>
      <w:r w:rsidRPr="00BF1CE5">
        <w:rPr>
          <w:rFonts w:ascii="Times New Roman" w:hAnsi="Times New Roman" w:cs="Times New Roman"/>
          <w:sz w:val="24"/>
          <w:szCs w:val="24"/>
        </w:rPr>
        <w:t xml:space="preserve">, доц. Тони Димов и </w:t>
      </w:r>
      <w:proofErr w:type="spellStart"/>
      <w:r w:rsidRPr="00BF1CE5">
        <w:rPr>
          <w:rFonts w:ascii="Times New Roman" w:hAnsi="Times New Roman" w:cs="Times New Roman"/>
          <w:sz w:val="24"/>
          <w:szCs w:val="24"/>
        </w:rPr>
        <w:t>др</w:t>
      </w:r>
      <w:proofErr w:type="spellEnd"/>
      <w:r w:rsidRPr="00BF1CE5">
        <w:rPr>
          <w:rFonts w:ascii="Times New Roman" w:hAnsi="Times New Roman" w:cs="Times New Roman"/>
          <w:sz w:val="24"/>
          <w:szCs w:val="24"/>
        </w:rPr>
        <w:t xml:space="preserve">;  и от държавни институции като:  Икономически Университет – Варна, Пловдивски университет, СУ „Св. Климент Охридски“, издателство </w:t>
      </w:r>
      <w:proofErr w:type="spellStart"/>
      <w:r w:rsidRPr="00BF1CE5">
        <w:rPr>
          <w:rFonts w:ascii="Times New Roman" w:hAnsi="Times New Roman" w:cs="Times New Roman"/>
          <w:sz w:val="24"/>
          <w:szCs w:val="24"/>
        </w:rPr>
        <w:t>Сиела</w:t>
      </w:r>
      <w:proofErr w:type="spellEnd"/>
      <w:r w:rsidRPr="00BF1CE5">
        <w:rPr>
          <w:rFonts w:ascii="Times New Roman" w:hAnsi="Times New Roman" w:cs="Times New Roman"/>
          <w:sz w:val="24"/>
          <w:szCs w:val="24"/>
        </w:rPr>
        <w:t xml:space="preserve"> и др. Всички дарения  са описани в </w:t>
      </w:r>
      <w:r w:rsidRPr="00BF1CE5">
        <w:rPr>
          <w:rFonts w:ascii="Times New Roman" w:hAnsi="Times New Roman" w:cs="Times New Roman"/>
          <w:i/>
          <w:sz w:val="24"/>
          <w:szCs w:val="24"/>
        </w:rPr>
        <w:t>Книга на дарителите на библиотеката</w:t>
      </w:r>
      <w:r w:rsidRPr="00BF1CE5">
        <w:rPr>
          <w:rFonts w:ascii="Times New Roman" w:hAnsi="Times New Roman" w:cs="Times New Roman"/>
          <w:sz w:val="24"/>
          <w:szCs w:val="24"/>
        </w:rPr>
        <w:t>. Изказвам искрена благодарност на дарителите на библиотеката.</w:t>
      </w:r>
    </w:p>
    <w:p w14:paraId="1E0ED2F8" w14:textId="77777777" w:rsidR="00705C94" w:rsidRPr="00BF1CE5" w:rsidRDefault="00705C94" w:rsidP="00094251">
      <w:pPr>
        <w:tabs>
          <w:tab w:val="left" w:pos="851"/>
        </w:tabs>
        <w:spacing w:after="120" w:line="257" w:lineRule="auto"/>
        <w:ind w:firstLine="851"/>
        <w:jc w:val="both"/>
        <w:rPr>
          <w:rFonts w:ascii="Times New Roman" w:hAnsi="Times New Roman" w:cs="Times New Roman"/>
          <w:sz w:val="24"/>
          <w:szCs w:val="24"/>
        </w:rPr>
      </w:pPr>
      <w:r w:rsidRPr="00BF1CE5">
        <w:rPr>
          <w:rFonts w:ascii="Times New Roman" w:hAnsi="Times New Roman" w:cs="Times New Roman"/>
          <w:sz w:val="24"/>
          <w:szCs w:val="24"/>
        </w:rPr>
        <w:t>През месец януари 2023 г. беше извършена частична инвентаризация на 10% от библиотечния фонд. Проверката включваше преглеждане „</w:t>
      </w:r>
      <w:r w:rsidRPr="00BF1CE5">
        <w:rPr>
          <w:rFonts w:ascii="Times New Roman" w:hAnsi="Times New Roman" w:cs="Times New Roman"/>
          <w:sz w:val="24"/>
          <w:szCs w:val="24"/>
          <w:lang w:val="en-US"/>
        </w:rPr>
        <w:t>de</w:t>
      </w:r>
      <w:r w:rsidRPr="00BF1CE5">
        <w:rPr>
          <w:rFonts w:ascii="Times New Roman" w:hAnsi="Times New Roman" w:cs="Times New Roman"/>
          <w:sz w:val="24"/>
          <w:szCs w:val="24"/>
        </w:rPr>
        <w:t xml:space="preserve"> </w:t>
      </w:r>
      <w:proofErr w:type="spellStart"/>
      <w:r w:rsidRPr="00BF1CE5">
        <w:rPr>
          <w:rFonts w:ascii="Times New Roman" w:hAnsi="Times New Roman" w:cs="Times New Roman"/>
          <w:sz w:val="24"/>
          <w:szCs w:val="24"/>
          <w:lang w:val="en-US"/>
        </w:rPr>
        <w:t>visu</w:t>
      </w:r>
      <w:proofErr w:type="spellEnd"/>
      <w:r w:rsidRPr="00BF1CE5">
        <w:rPr>
          <w:rFonts w:ascii="Times New Roman" w:hAnsi="Times New Roman" w:cs="Times New Roman"/>
          <w:sz w:val="24"/>
          <w:szCs w:val="24"/>
        </w:rPr>
        <w:t xml:space="preserve">” на 3592 тома </w:t>
      </w:r>
      <w:r w:rsidRPr="00BF1CE5">
        <w:rPr>
          <w:rFonts w:ascii="Times New Roman" w:hAnsi="Times New Roman" w:cs="Times New Roman"/>
          <w:sz w:val="24"/>
          <w:szCs w:val="24"/>
        </w:rPr>
        <w:lastRenderedPageBreak/>
        <w:t>библиотечни документи, подпечатването им и сверяване със служебния топографски каталог. Инвентаризацията приключи в срок, въпреки неблагоприятните условия в книгохранилището. След проверката на фонда работата с читатели на библиотеката беше възстановена.</w:t>
      </w:r>
    </w:p>
    <w:p w14:paraId="39C0404C" w14:textId="51DC43E7" w:rsidR="00705C94" w:rsidRPr="00BF1CE5" w:rsidRDefault="00705C94" w:rsidP="00094251">
      <w:pPr>
        <w:tabs>
          <w:tab w:val="left" w:pos="851"/>
        </w:tabs>
        <w:spacing w:after="120" w:line="257" w:lineRule="auto"/>
        <w:ind w:firstLine="851"/>
        <w:jc w:val="both"/>
        <w:rPr>
          <w:rFonts w:ascii="Times New Roman" w:hAnsi="Times New Roman" w:cs="Times New Roman"/>
          <w:sz w:val="24"/>
          <w:szCs w:val="24"/>
        </w:rPr>
      </w:pPr>
      <w:r w:rsidRPr="00BF1CE5">
        <w:rPr>
          <w:rFonts w:ascii="Times New Roman" w:hAnsi="Times New Roman" w:cs="Times New Roman"/>
          <w:sz w:val="24"/>
          <w:szCs w:val="24"/>
        </w:rPr>
        <w:t>През 2023 г. ползваната литература в библиотеката е 2</w:t>
      </w:r>
      <w:r w:rsidR="00222A38">
        <w:rPr>
          <w:rFonts w:ascii="Times New Roman" w:hAnsi="Times New Roman" w:cs="Times New Roman"/>
          <w:sz w:val="24"/>
          <w:szCs w:val="24"/>
        </w:rPr>
        <w:t xml:space="preserve"> </w:t>
      </w:r>
      <w:r w:rsidRPr="00BF1CE5">
        <w:rPr>
          <w:rFonts w:ascii="Times New Roman" w:hAnsi="Times New Roman" w:cs="Times New Roman"/>
          <w:sz w:val="24"/>
          <w:szCs w:val="24"/>
        </w:rPr>
        <w:t>136 тома. Направени са 52 библиографски справки.</w:t>
      </w:r>
    </w:p>
    <w:p w14:paraId="1F6F7309" w14:textId="77777777" w:rsidR="00705C94" w:rsidRPr="00BF1CE5" w:rsidRDefault="00705C94" w:rsidP="00094251">
      <w:pPr>
        <w:tabs>
          <w:tab w:val="left" w:pos="851"/>
        </w:tabs>
        <w:spacing w:after="120" w:line="257" w:lineRule="auto"/>
        <w:ind w:firstLine="851"/>
        <w:jc w:val="both"/>
        <w:rPr>
          <w:rFonts w:ascii="Times New Roman" w:hAnsi="Times New Roman" w:cs="Times New Roman"/>
          <w:sz w:val="24"/>
          <w:szCs w:val="24"/>
        </w:rPr>
      </w:pPr>
      <w:r w:rsidRPr="00BF1CE5">
        <w:rPr>
          <w:rFonts w:ascii="Times New Roman" w:hAnsi="Times New Roman" w:cs="Times New Roman"/>
          <w:sz w:val="24"/>
          <w:szCs w:val="24"/>
        </w:rPr>
        <w:t xml:space="preserve">Голяма част от библиотечния фонд се ползва извън библиотеката като се следи за спазване на срока за връщане на библиотечните документи. </w:t>
      </w:r>
    </w:p>
    <w:p w14:paraId="119CE86E" w14:textId="77777777" w:rsidR="00705C94" w:rsidRPr="00BF1CE5" w:rsidRDefault="00705C94" w:rsidP="00094251">
      <w:pPr>
        <w:tabs>
          <w:tab w:val="left" w:pos="851"/>
        </w:tabs>
        <w:spacing w:after="120" w:line="257" w:lineRule="auto"/>
        <w:ind w:firstLine="851"/>
        <w:jc w:val="both"/>
        <w:rPr>
          <w:rFonts w:ascii="Times New Roman" w:hAnsi="Times New Roman" w:cs="Times New Roman"/>
          <w:sz w:val="24"/>
          <w:szCs w:val="24"/>
        </w:rPr>
      </w:pPr>
      <w:r w:rsidRPr="00BF1CE5">
        <w:rPr>
          <w:rFonts w:ascii="Times New Roman" w:hAnsi="Times New Roman" w:cs="Times New Roman"/>
          <w:sz w:val="24"/>
          <w:szCs w:val="24"/>
        </w:rPr>
        <w:t>В библиотеката се актуализират и поддържат читателските (азбучни и систематични) каталози на книги и поредици, както и служебен топографски каталог.</w:t>
      </w:r>
    </w:p>
    <w:p w14:paraId="4B8D745D" w14:textId="77777777" w:rsidR="00705C94" w:rsidRPr="00BF1CE5" w:rsidRDefault="00705C94" w:rsidP="00094251">
      <w:pPr>
        <w:tabs>
          <w:tab w:val="left" w:pos="851"/>
        </w:tabs>
        <w:spacing w:after="120" w:line="257" w:lineRule="auto"/>
        <w:jc w:val="both"/>
        <w:rPr>
          <w:rFonts w:ascii="Times New Roman" w:hAnsi="Times New Roman" w:cs="Times New Roman"/>
          <w:sz w:val="24"/>
          <w:szCs w:val="24"/>
        </w:rPr>
      </w:pPr>
      <w:r w:rsidRPr="00BF1CE5">
        <w:rPr>
          <w:rFonts w:ascii="Times New Roman" w:hAnsi="Times New Roman" w:cs="Times New Roman"/>
          <w:sz w:val="24"/>
          <w:szCs w:val="24"/>
        </w:rPr>
        <w:t xml:space="preserve">По </w:t>
      </w:r>
      <w:proofErr w:type="spellStart"/>
      <w:r w:rsidRPr="00BF1CE5">
        <w:rPr>
          <w:rFonts w:ascii="Times New Roman" w:hAnsi="Times New Roman" w:cs="Times New Roman"/>
          <w:sz w:val="24"/>
          <w:szCs w:val="24"/>
        </w:rPr>
        <w:t>ретроконверсията</w:t>
      </w:r>
      <w:proofErr w:type="spellEnd"/>
      <w:r w:rsidRPr="00BF1CE5">
        <w:rPr>
          <w:rFonts w:ascii="Times New Roman" w:hAnsi="Times New Roman" w:cs="Times New Roman"/>
          <w:sz w:val="24"/>
          <w:szCs w:val="24"/>
        </w:rPr>
        <w:t xml:space="preserve"> на библиотечния фонд са обработени 100 тома.</w:t>
      </w:r>
    </w:p>
    <w:p w14:paraId="5B6BC57D" w14:textId="77777777" w:rsidR="00CB00AF" w:rsidRPr="000F358A" w:rsidRDefault="00CB00AF" w:rsidP="00094251">
      <w:pPr>
        <w:spacing w:after="120" w:line="257" w:lineRule="auto"/>
        <w:ind w:left="360"/>
        <w:jc w:val="both"/>
        <w:rPr>
          <w:rFonts w:ascii="Times New Roman" w:hAnsi="Times New Roman" w:cs="Times New Roman"/>
          <w:sz w:val="24"/>
          <w:szCs w:val="24"/>
        </w:rPr>
      </w:pPr>
    </w:p>
    <w:p w14:paraId="508445F1" w14:textId="77777777" w:rsidR="00CB00AF" w:rsidRPr="000F358A" w:rsidRDefault="00CB00AF" w:rsidP="00094251">
      <w:pPr>
        <w:spacing w:after="120" w:line="257" w:lineRule="auto"/>
        <w:rPr>
          <w:rFonts w:ascii="Times New Roman" w:hAnsi="Times New Roman" w:cs="Times New Roman"/>
          <w:b/>
          <w:sz w:val="24"/>
          <w:szCs w:val="24"/>
        </w:rPr>
      </w:pPr>
      <w:r w:rsidRPr="000F358A">
        <w:rPr>
          <w:rFonts w:ascii="Times New Roman" w:hAnsi="Times New Roman" w:cs="Times New Roman"/>
          <w:b/>
          <w:sz w:val="24"/>
          <w:szCs w:val="24"/>
        </w:rPr>
        <w:t>9. ИНФОРМАЦИЯ ЗА НАУЧНИЯ СЪВЕТ НА ЗВЕНОТО</w:t>
      </w:r>
    </w:p>
    <w:p w14:paraId="4DCF31CC" w14:textId="77777777" w:rsidR="009D1698" w:rsidRPr="002E7A76" w:rsidRDefault="009D1698" w:rsidP="009D1698">
      <w:pPr>
        <w:spacing w:line="23" w:lineRule="atLeast"/>
        <w:ind w:firstLine="720"/>
        <w:jc w:val="both"/>
        <w:rPr>
          <w:rFonts w:ascii="Times New Roman" w:hAnsi="Times New Roman" w:cs="Times New Roman"/>
          <w:sz w:val="24"/>
          <w:szCs w:val="24"/>
        </w:rPr>
      </w:pPr>
      <w:r w:rsidRPr="002E7A76">
        <w:rPr>
          <w:rFonts w:ascii="Times New Roman" w:hAnsi="Times New Roman" w:cs="Times New Roman"/>
          <w:i/>
          <w:sz w:val="24"/>
          <w:szCs w:val="24"/>
        </w:rPr>
        <w:t>Списъчен състав с посочена основна месторабота, дата на избиране на съвета и промени в състава му след избора.</w:t>
      </w:r>
    </w:p>
    <w:p w14:paraId="20B63042" w14:textId="77777777" w:rsidR="009D1698" w:rsidRDefault="009D1698" w:rsidP="009D1698">
      <w:pPr>
        <w:shd w:val="clear" w:color="auto" w:fill="FFFFFF"/>
        <w:spacing w:after="0" w:line="23" w:lineRule="atLeast"/>
        <w:ind w:firstLine="720"/>
        <w:jc w:val="both"/>
        <w:rPr>
          <w:rFonts w:ascii="Times New Roman" w:eastAsia="Times New Roman" w:hAnsi="Times New Roman" w:cs="Times New Roman"/>
          <w:color w:val="000000"/>
          <w:sz w:val="24"/>
          <w:szCs w:val="24"/>
          <w:lang w:eastAsia="bg-BG"/>
        </w:rPr>
      </w:pPr>
      <w:r w:rsidRPr="0048557F">
        <w:rPr>
          <w:rFonts w:ascii="Times New Roman" w:eastAsia="Times New Roman" w:hAnsi="Times New Roman" w:cs="Times New Roman"/>
          <w:color w:val="000000"/>
          <w:sz w:val="24"/>
          <w:szCs w:val="24"/>
          <w:lang w:eastAsia="bg-BG"/>
        </w:rPr>
        <w:t>Членове на Научния съвет (избран на 14.11.2019 г. от ОСУ на ИДП, мандатът започва от 24.11.2019 г.):</w:t>
      </w:r>
    </w:p>
    <w:p w14:paraId="086622F4" w14:textId="77777777" w:rsidR="009D1698" w:rsidRDefault="009D1698" w:rsidP="009D1698">
      <w:pPr>
        <w:shd w:val="clear" w:color="auto" w:fill="FFFFFF"/>
        <w:spacing w:after="0" w:line="23" w:lineRule="atLeast"/>
        <w:ind w:firstLine="720"/>
        <w:jc w:val="both"/>
        <w:rPr>
          <w:rFonts w:ascii="Times New Roman" w:eastAsia="Times New Roman" w:hAnsi="Times New Roman" w:cs="Times New Roman"/>
          <w:sz w:val="24"/>
          <w:szCs w:val="24"/>
          <w:lang w:eastAsia="bg-BG"/>
        </w:rPr>
      </w:pPr>
      <w:r>
        <w:rPr>
          <w:sz w:val="24"/>
          <w:szCs w:val="24"/>
        </w:rPr>
        <w:t xml:space="preserve">1. </w:t>
      </w:r>
      <w:r w:rsidRPr="0048557F">
        <w:rPr>
          <w:rFonts w:ascii="Times New Roman" w:eastAsia="Times New Roman" w:hAnsi="Times New Roman" w:cs="Times New Roman"/>
          <w:sz w:val="24"/>
          <w:szCs w:val="24"/>
          <w:lang w:eastAsia="bg-BG"/>
        </w:rPr>
        <w:t xml:space="preserve">Доц. д-р Николай Колев, </w:t>
      </w:r>
      <w:r>
        <w:rPr>
          <w:rFonts w:ascii="Times New Roman" w:eastAsia="Times New Roman" w:hAnsi="Times New Roman" w:cs="Times New Roman"/>
          <w:sz w:val="24"/>
          <w:szCs w:val="24"/>
          <w:lang w:eastAsia="bg-BG"/>
        </w:rPr>
        <w:t>НБУ</w:t>
      </w:r>
      <w:r w:rsidRPr="0048557F">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председател</w:t>
      </w:r>
    </w:p>
    <w:p w14:paraId="5157AF59" w14:textId="77777777" w:rsidR="009D1698" w:rsidRDefault="009D1698" w:rsidP="009D1698">
      <w:pPr>
        <w:shd w:val="clear" w:color="auto" w:fill="FFFFFF"/>
        <w:spacing w:after="0" w:line="23" w:lineRule="atLeast"/>
        <w:ind w:firstLine="720"/>
        <w:jc w:val="both"/>
        <w:rPr>
          <w:rFonts w:ascii="Times New Roman" w:eastAsia="Times New Roman" w:hAnsi="Times New Roman" w:cs="Times New Roman"/>
          <w:sz w:val="24"/>
          <w:szCs w:val="24"/>
          <w:u w:val="single"/>
          <w:lang w:eastAsia="bg-BG"/>
        </w:rPr>
      </w:pPr>
      <w:r>
        <w:rPr>
          <w:rFonts w:ascii="Times New Roman" w:eastAsia="Times New Roman" w:hAnsi="Times New Roman" w:cs="Times New Roman"/>
          <w:sz w:val="24"/>
          <w:szCs w:val="24"/>
          <w:lang w:eastAsia="bg-BG"/>
        </w:rPr>
        <w:t xml:space="preserve">2. </w:t>
      </w:r>
      <w:r w:rsidRPr="0048557F">
        <w:rPr>
          <w:rFonts w:ascii="Times New Roman" w:eastAsia="Times New Roman" w:hAnsi="Times New Roman" w:cs="Times New Roman"/>
          <w:sz w:val="24"/>
          <w:szCs w:val="24"/>
          <w:lang w:eastAsia="bg-BG"/>
        </w:rPr>
        <w:t xml:space="preserve">Доц. </w:t>
      </w:r>
      <w:r>
        <w:rPr>
          <w:rFonts w:ascii="Times New Roman" w:eastAsia="Times New Roman" w:hAnsi="Times New Roman" w:cs="Times New Roman"/>
          <w:sz w:val="24"/>
          <w:szCs w:val="24"/>
          <w:lang w:eastAsia="bg-BG"/>
        </w:rPr>
        <w:t>д</w:t>
      </w:r>
      <w:r w:rsidRPr="0048557F">
        <w:rPr>
          <w:rFonts w:ascii="Times New Roman" w:eastAsia="Times New Roman" w:hAnsi="Times New Roman" w:cs="Times New Roman"/>
          <w:sz w:val="24"/>
          <w:szCs w:val="24"/>
          <w:lang w:eastAsia="bg-BG"/>
        </w:rPr>
        <w:t xml:space="preserve">-р Андрей </w:t>
      </w:r>
      <w:proofErr w:type="spellStart"/>
      <w:r w:rsidRPr="0048557F">
        <w:rPr>
          <w:rFonts w:ascii="Times New Roman" w:eastAsia="Times New Roman" w:hAnsi="Times New Roman" w:cs="Times New Roman"/>
          <w:sz w:val="24"/>
          <w:szCs w:val="24"/>
          <w:lang w:eastAsia="bg-BG"/>
        </w:rPr>
        <w:t>Александов</w:t>
      </w:r>
      <w:proofErr w:type="spellEnd"/>
      <w:r w:rsidRPr="0048557F">
        <w:rPr>
          <w:rFonts w:ascii="Times New Roman" w:eastAsia="Times New Roman" w:hAnsi="Times New Roman" w:cs="Times New Roman"/>
          <w:sz w:val="24"/>
          <w:szCs w:val="24"/>
          <w:lang w:eastAsia="bg-BG"/>
        </w:rPr>
        <w:t xml:space="preserve">, ИДП при БАН – </w:t>
      </w:r>
      <w:r w:rsidRPr="0048557F">
        <w:rPr>
          <w:rFonts w:ascii="Times New Roman" w:eastAsia="Times New Roman" w:hAnsi="Times New Roman" w:cs="Times New Roman"/>
          <w:sz w:val="24"/>
          <w:szCs w:val="24"/>
          <w:u w:val="single"/>
          <w:lang w:eastAsia="bg-BG"/>
        </w:rPr>
        <w:t>зам.-председател</w:t>
      </w:r>
    </w:p>
    <w:p w14:paraId="2BEED8D4" w14:textId="77777777" w:rsidR="009D1698" w:rsidRDefault="009D1698" w:rsidP="009D1698">
      <w:pPr>
        <w:shd w:val="clear" w:color="auto" w:fill="FFFFFF"/>
        <w:spacing w:after="0" w:line="23" w:lineRule="atLeast"/>
        <w:ind w:firstLine="720"/>
        <w:jc w:val="both"/>
        <w:rPr>
          <w:rFonts w:ascii="Times New Roman" w:eastAsia="Times New Roman" w:hAnsi="Times New Roman" w:cs="Times New Roman"/>
          <w:sz w:val="24"/>
          <w:szCs w:val="24"/>
          <w:u w:val="single"/>
          <w:lang w:eastAsia="bg-BG"/>
        </w:rPr>
      </w:pPr>
      <w:r w:rsidRPr="00770548">
        <w:rPr>
          <w:rFonts w:ascii="Times New Roman" w:eastAsia="Times New Roman" w:hAnsi="Times New Roman" w:cs="Times New Roman"/>
          <w:sz w:val="24"/>
          <w:szCs w:val="24"/>
          <w:lang w:eastAsia="bg-BG"/>
        </w:rPr>
        <w:t xml:space="preserve">3. </w:t>
      </w:r>
      <w:r w:rsidRPr="0048557F">
        <w:rPr>
          <w:rFonts w:ascii="Times New Roman" w:eastAsia="Times New Roman" w:hAnsi="Times New Roman" w:cs="Times New Roman"/>
          <w:sz w:val="24"/>
          <w:szCs w:val="24"/>
          <w:lang w:eastAsia="bg-BG"/>
        </w:rPr>
        <w:t xml:space="preserve">Доц. д-р Тодор </w:t>
      </w:r>
      <w:proofErr w:type="spellStart"/>
      <w:r w:rsidRPr="0048557F">
        <w:rPr>
          <w:rFonts w:ascii="Times New Roman" w:eastAsia="Times New Roman" w:hAnsi="Times New Roman" w:cs="Times New Roman"/>
          <w:sz w:val="24"/>
          <w:szCs w:val="24"/>
          <w:lang w:eastAsia="bg-BG"/>
        </w:rPr>
        <w:t>Кобуров</w:t>
      </w:r>
      <w:proofErr w:type="spellEnd"/>
      <w:r w:rsidRPr="0048557F">
        <w:rPr>
          <w:rFonts w:ascii="Times New Roman" w:eastAsia="Times New Roman" w:hAnsi="Times New Roman" w:cs="Times New Roman"/>
          <w:sz w:val="24"/>
          <w:szCs w:val="24"/>
          <w:lang w:eastAsia="bg-BG"/>
        </w:rPr>
        <w:t xml:space="preserve">, ИДП-БАН – </w:t>
      </w:r>
      <w:r w:rsidRPr="0048557F">
        <w:rPr>
          <w:rFonts w:ascii="Times New Roman" w:eastAsia="Times New Roman" w:hAnsi="Times New Roman" w:cs="Times New Roman"/>
          <w:sz w:val="24"/>
          <w:szCs w:val="24"/>
          <w:u w:val="single"/>
          <w:lang w:eastAsia="bg-BG"/>
        </w:rPr>
        <w:t>секретар</w:t>
      </w:r>
    </w:p>
    <w:p w14:paraId="0500FB49" w14:textId="77777777" w:rsidR="009D1698" w:rsidRPr="00976F91" w:rsidRDefault="009D1698" w:rsidP="009D1698">
      <w:pPr>
        <w:shd w:val="clear" w:color="auto" w:fill="FFFFFF"/>
        <w:spacing w:after="0" w:line="23" w:lineRule="atLeast"/>
        <w:ind w:firstLine="720"/>
        <w:jc w:val="both"/>
        <w:rPr>
          <w:rFonts w:ascii="Times New Roman" w:eastAsia="Times New Roman" w:hAnsi="Times New Roman" w:cs="Times New Roman"/>
          <w:sz w:val="24"/>
          <w:szCs w:val="24"/>
          <w:lang w:eastAsia="bg-BG"/>
        </w:rPr>
      </w:pPr>
      <w:r w:rsidRPr="00976F91">
        <w:rPr>
          <w:rFonts w:ascii="Times New Roman" w:eastAsia="Times New Roman" w:hAnsi="Times New Roman" w:cs="Times New Roman"/>
          <w:sz w:val="24"/>
          <w:szCs w:val="24"/>
          <w:lang w:eastAsia="bg-BG"/>
        </w:rPr>
        <w:t xml:space="preserve">4. </w:t>
      </w:r>
      <w:r>
        <w:rPr>
          <w:rFonts w:ascii="Times New Roman" w:eastAsia="Times New Roman" w:hAnsi="Times New Roman" w:cs="Times New Roman"/>
          <w:sz w:val="24"/>
          <w:szCs w:val="24"/>
          <w:lang w:eastAsia="bg-BG"/>
        </w:rPr>
        <w:t>Проф</w:t>
      </w:r>
      <w:r w:rsidRPr="00976F91">
        <w:rPr>
          <w:rFonts w:ascii="Times New Roman" w:eastAsia="Times New Roman" w:hAnsi="Times New Roman" w:cs="Times New Roman"/>
          <w:sz w:val="24"/>
          <w:szCs w:val="24"/>
          <w:lang w:eastAsia="bg-BG"/>
        </w:rPr>
        <w:t xml:space="preserve">. д-р Веселина </w:t>
      </w:r>
      <w:proofErr w:type="spellStart"/>
      <w:r w:rsidRPr="00976F91">
        <w:rPr>
          <w:rFonts w:ascii="Times New Roman" w:eastAsia="Times New Roman" w:hAnsi="Times New Roman" w:cs="Times New Roman"/>
          <w:sz w:val="24"/>
          <w:szCs w:val="24"/>
          <w:lang w:eastAsia="bg-BG"/>
        </w:rPr>
        <w:t>Канатова</w:t>
      </w:r>
      <w:proofErr w:type="spellEnd"/>
      <w:r w:rsidRPr="00976F91">
        <w:rPr>
          <w:rFonts w:ascii="Times New Roman" w:eastAsia="Times New Roman" w:hAnsi="Times New Roman" w:cs="Times New Roman"/>
          <w:sz w:val="24"/>
          <w:szCs w:val="24"/>
          <w:lang w:eastAsia="bg-BG"/>
        </w:rPr>
        <w:t>-Бучкова, ИДП при БАН</w:t>
      </w:r>
    </w:p>
    <w:p w14:paraId="11B4D0D3" w14:textId="77777777" w:rsidR="009D1698" w:rsidRDefault="009D1698" w:rsidP="009D1698">
      <w:pPr>
        <w:shd w:val="clear" w:color="auto" w:fill="FFFFFF"/>
        <w:spacing w:after="0" w:line="23" w:lineRule="atLeast"/>
        <w:ind w:firstLine="720"/>
        <w:jc w:val="both"/>
        <w:rPr>
          <w:rFonts w:ascii="Times New Roman" w:eastAsia="Times New Roman" w:hAnsi="Times New Roman" w:cs="Times New Roman"/>
          <w:sz w:val="24"/>
          <w:szCs w:val="24"/>
          <w:u w:val="single"/>
          <w:lang w:eastAsia="bg-BG"/>
        </w:rPr>
      </w:pPr>
      <w:r>
        <w:rPr>
          <w:rFonts w:ascii="Times New Roman" w:eastAsia="Times New Roman" w:hAnsi="Times New Roman" w:cs="Times New Roman"/>
          <w:sz w:val="24"/>
          <w:szCs w:val="24"/>
          <w:lang w:eastAsia="bg-BG"/>
        </w:rPr>
        <w:t>5</w:t>
      </w:r>
      <w:r w:rsidRPr="00976F91">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u w:val="single"/>
          <w:lang w:eastAsia="bg-BG"/>
        </w:rPr>
        <w:t xml:space="preserve"> </w:t>
      </w:r>
      <w:r w:rsidRPr="0048557F">
        <w:rPr>
          <w:rFonts w:ascii="Times New Roman" w:eastAsia="Times New Roman" w:hAnsi="Times New Roman" w:cs="Times New Roman"/>
          <w:sz w:val="24"/>
          <w:szCs w:val="24"/>
          <w:lang w:eastAsia="bg-BG"/>
        </w:rPr>
        <w:t>Проф. д-р Гергана Маринова, ИДП при БАН</w:t>
      </w:r>
    </w:p>
    <w:p w14:paraId="60BBF60F" w14:textId="77777777" w:rsidR="009D1698" w:rsidRDefault="009D1698" w:rsidP="009D1698">
      <w:pPr>
        <w:shd w:val="clear" w:color="auto" w:fill="FFFFFF"/>
        <w:spacing w:after="0" w:line="23" w:lineRule="atLeast"/>
        <w:ind w:firstLine="72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6. </w:t>
      </w:r>
      <w:r w:rsidRPr="0048557F">
        <w:rPr>
          <w:rFonts w:ascii="Times New Roman" w:eastAsia="Times New Roman" w:hAnsi="Times New Roman" w:cs="Times New Roman"/>
          <w:sz w:val="24"/>
          <w:szCs w:val="24"/>
          <w:lang w:eastAsia="bg-BG"/>
        </w:rPr>
        <w:t xml:space="preserve">Проф. д-р Дарина </w:t>
      </w:r>
      <w:proofErr w:type="spellStart"/>
      <w:r w:rsidRPr="0048557F">
        <w:rPr>
          <w:rFonts w:ascii="Times New Roman" w:eastAsia="Times New Roman" w:hAnsi="Times New Roman" w:cs="Times New Roman"/>
          <w:sz w:val="24"/>
          <w:szCs w:val="24"/>
          <w:lang w:eastAsia="bg-BG"/>
        </w:rPr>
        <w:t>Зиновиева</w:t>
      </w:r>
      <w:proofErr w:type="spellEnd"/>
      <w:r w:rsidRPr="0048557F">
        <w:rPr>
          <w:rFonts w:ascii="Times New Roman" w:eastAsia="Times New Roman" w:hAnsi="Times New Roman" w:cs="Times New Roman"/>
          <w:sz w:val="24"/>
          <w:szCs w:val="24"/>
          <w:lang w:eastAsia="bg-BG"/>
        </w:rPr>
        <w:t>, ИДП при БАН</w:t>
      </w:r>
    </w:p>
    <w:p w14:paraId="25DB7B43" w14:textId="77777777" w:rsidR="009D1698" w:rsidRDefault="009D1698" w:rsidP="009D1698">
      <w:pPr>
        <w:shd w:val="clear" w:color="auto" w:fill="FFFFFF"/>
        <w:spacing w:after="0" w:line="23" w:lineRule="atLeast"/>
        <w:ind w:firstLine="72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7. Проф</w:t>
      </w:r>
      <w:r w:rsidRPr="0048557F">
        <w:rPr>
          <w:rFonts w:ascii="Times New Roman" w:eastAsia="Times New Roman" w:hAnsi="Times New Roman" w:cs="Times New Roman"/>
          <w:sz w:val="24"/>
          <w:szCs w:val="24"/>
          <w:lang w:eastAsia="bg-BG"/>
        </w:rPr>
        <w:t>. д-р Диана Ковачева, ИДП при БАН</w:t>
      </w:r>
    </w:p>
    <w:p w14:paraId="70147CB3" w14:textId="77777777" w:rsidR="009D1698" w:rsidRDefault="009D1698" w:rsidP="009D1698">
      <w:pPr>
        <w:shd w:val="clear" w:color="auto" w:fill="FFFFFF"/>
        <w:spacing w:after="0" w:line="23" w:lineRule="atLeast"/>
        <w:ind w:firstLine="72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8. </w:t>
      </w:r>
      <w:r w:rsidRPr="0048557F">
        <w:rPr>
          <w:rFonts w:ascii="Times New Roman" w:eastAsia="Times New Roman" w:hAnsi="Times New Roman" w:cs="Times New Roman"/>
          <w:sz w:val="24"/>
          <w:szCs w:val="24"/>
          <w:lang w:eastAsia="bg-BG"/>
        </w:rPr>
        <w:t>Проф. д</w:t>
      </w:r>
      <w:r>
        <w:rPr>
          <w:rFonts w:ascii="Times New Roman" w:eastAsia="Times New Roman" w:hAnsi="Times New Roman" w:cs="Times New Roman"/>
          <w:sz w:val="24"/>
          <w:szCs w:val="24"/>
          <w:lang w:eastAsia="bg-BG"/>
        </w:rPr>
        <w:t>-р Ирена Илиева, ИДП при БАН</w:t>
      </w:r>
    </w:p>
    <w:p w14:paraId="5D00C42E" w14:textId="77777777" w:rsidR="009D1698" w:rsidRDefault="009D1698" w:rsidP="009D1698">
      <w:pPr>
        <w:shd w:val="clear" w:color="auto" w:fill="FFFFFF"/>
        <w:spacing w:after="0" w:line="23" w:lineRule="atLeast"/>
        <w:ind w:firstLine="72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 Проф</w:t>
      </w:r>
      <w:r w:rsidRPr="0048557F">
        <w:rPr>
          <w:rFonts w:ascii="Times New Roman" w:eastAsia="Times New Roman" w:hAnsi="Times New Roman" w:cs="Times New Roman"/>
          <w:sz w:val="24"/>
          <w:szCs w:val="24"/>
          <w:lang w:eastAsia="bg-BG"/>
        </w:rPr>
        <w:t>. д-р Надежда Йонкова, ИДП при БАН</w:t>
      </w:r>
    </w:p>
    <w:p w14:paraId="0172FAF2" w14:textId="77777777" w:rsidR="009D1698" w:rsidRDefault="009D1698" w:rsidP="009D1698">
      <w:pPr>
        <w:shd w:val="clear" w:color="auto" w:fill="FFFFFF"/>
        <w:spacing w:after="0" w:line="23" w:lineRule="atLeast"/>
        <w:ind w:firstLine="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10.</w:t>
      </w:r>
      <w:r>
        <w:rPr>
          <w:sz w:val="24"/>
          <w:szCs w:val="24"/>
        </w:rPr>
        <w:t xml:space="preserve"> </w:t>
      </w:r>
      <w:r w:rsidRPr="0048557F">
        <w:rPr>
          <w:rFonts w:ascii="Times New Roman" w:eastAsia="Times New Roman" w:hAnsi="Times New Roman" w:cs="Times New Roman"/>
          <w:sz w:val="24"/>
          <w:szCs w:val="24"/>
          <w:lang w:eastAsia="bg-BG"/>
        </w:rPr>
        <w:t>Проф.</w:t>
      </w:r>
      <w:r>
        <w:rPr>
          <w:rFonts w:ascii="Times New Roman" w:eastAsia="Times New Roman" w:hAnsi="Times New Roman" w:cs="Times New Roman"/>
          <w:sz w:val="24"/>
          <w:szCs w:val="24"/>
          <w:lang w:eastAsia="bg-BG"/>
        </w:rPr>
        <w:t xml:space="preserve"> д-р Поля Голева, ИДП при БАН</w:t>
      </w:r>
      <w:r>
        <w:rPr>
          <w:rFonts w:ascii="Times New Roman" w:eastAsia="Times New Roman" w:hAnsi="Times New Roman" w:cs="Times New Roman"/>
          <w:sz w:val="24"/>
          <w:szCs w:val="24"/>
          <w:lang w:eastAsia="bg-BG"/>
        </w:rPr>
        <w:br/>
      </w:r>
      <w:r>
        <w:rPr>
          <w:rFonts w:ascii="Times New Roman" w:eastAsia="Times New Roman" w:hAnsi="Times New Roman" w:cs="Times New Roman"/>
          <w:sz w:val="24"/>
          <w:szCs w:val="24"/>
          <w:lang w:eastAsia="bg-BG"/>
        </w:rPr>
        <w:tab/>
        <w:t xml:space="preserve">11. </w:t>
      </w:r>
      <w:r w:rsidRPr="0048557F">
        <w:rPr>
          <w:rFonts w:ascii="Times New Roman" w:eastAsia="Times New Roman" w:hAnsi="Times New Roman" w:cs="Times New Roman"/>
          <w:sz w:val="24"/>
          <w:szCs w:val="24"/>
          <w:lang w:eastAsia="bg-BG"/>
        </w:rPr>
        <w:t>Доц. д-р Велина Тодорова, ИДП при БАН</w:t>
      </w:r>
    </w:p>
    <w:p w14:paraId="3311CE69" w14:textId="77777777" w:rsidR="009D1698" w:rsidRDefault="009D1698" w:rsidP="009D1698">
      <w:pPr>
        <w:shd w:val="clear" w:color="auto" w:fill="FFFFFF"/>
        <w:spacing w:after="0" w:line="23" w:lineRule="atLeast"/>
        <w:ind w:firstLine="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12. </w:t>
      </w:r>
      <w:r w:rsidRPr="0048557F">
        <w:rPr>
          <w:rFonts w:ascii="Times New Roman" w:eastAsia="Times New Roman" w:hAnsi="Times New Roman" w:cs="Times New Roman"/>
          <w:sz w:val="24"/>
          <w:szCs w:val="24"/>
          <w:lang w:eastAsia="bg-BG"/>
        </w:rPr>
        <w:t xml:space="preserve">Доц. д-р Екатерина </w:t>
      </w:r>
      <w:proofErr w:type="spellStart"/>
      <w:r w:rsidRPr="0048557F">
        <w:rPr>
          <w:rFonts w:ascii="Times New Roman" w:eastAsia="Times New Roman" w:hAnsi="Times New Roman" w:cs="Times New Roman"/>
          <w:sz w:val="24"/>
          <w:szCs w:val="24"/>
          <w:lang w:eastAsia="bg-BG"/>
        </w:rPr>
        <w:t>Салкова</w:t>
      </w:r>
      <w:proofErr w:type="spellEnd"/>
      <w:r w:rsidRPr="0048557F">
        <w:rPr>
          <w:rFonts w:ascii="Times New Roman" w:eastAsia="Times New Roman" w:hAnsi="Times New Roman" w:cs="Times New Roman"/>
          <w:sz w:val="24"/>
          <w:szCs w:val="24"/>
          <w:lang w:eastAsia="bg-BG"/>
        </w:rPr>
        <w:t>, ИДП при БАН</w:t>
      </w:r>
      <w:r>
        <w:rPr>
          <w:rFonts w:ascii="Times New Roman" w:eastAsia="Times New Roman" w:hAnsi="Times New Roman" w:cs="Times New Roman"/>
          <w:sz w:val="24"/>
          <w:szCs w:val="24"/>
          <w:lang w:eastAsia="bg-BG"/>
        </w:rPr>
        <w:br/>
      </w:r>
      <w:r>
        <w:rPr>
          <w:rFonts w:ascii="Times New Roman" w:eastAsia="Times New Roman" w:hAnsi="Times New Roman" w:cs="Times New Roman"/>
          <w:sz w:val="24"/>
          <w:szCs w:val="24"/>
          <w:lang w:eastAsia="bg-BG"/>
        </w:rPr>
        <w:tab/>
        <w:t xml:space="preserve">13. </w:t>
      </w:r>
      <w:r w:rsidRPr="0048557F">
        <w:rPr>
          <w:rFonts w:ascii="Times New Roman" w:eastAsia="Times New Roman" w:hAnsi="Times New Roman" w:cs="Times New Roman"/>
          <w:sz w:val="24"/>
          <w:szCs w:val="24"/>
          <w:lang w:eastAsia="bg-BG"/>
        </w:rPr>
        <w:t>Доц. д-р Иван Петров Видолов, Академия на МВР</w:t>
      </w:r>
    </w:p>
    <w:p w14:paraId="4D286A56" w14:textId="77777777" w:rsidR="009D1698" w:rsidRDefault="009D1698" w:rsidP="009D1698">
      <w:pPr>
        <w:shd w:val="clear" w:color="auto" w:fill="FFFFFF"/>
        <w:spacing w:after="0" w:line="23" w:lineRule="atLeast"/>
        <w:ind w:firstLine="720"/>
        <w:rPr>
          <w:rFonts w:ascii="Times New Roman" w:eastAsia="Times New Roman" w:hAnsi="Times New Roman" w:cs="Times New Roman"/>
          <w:sz w:val="24"/>
          <w:szCs w:val="24"/>
          <w:lang w:eastAsia="bg-BG"/>
        </w:rPr>
      </w:pPr>
      <w:r w:rsidRPr="00976F91">
        <w:rPr>
          <w:rFonts w:ascii="Times New Roman" w:hAnsi="Times New Roman" w:cs="Times New Roman"/>
          <w:sz w:val="24"/>
          <w:szCs w:val="24"/>
        </w:rPr>
        <w:t xml:space="preserve">14. </w:t>
      </w:r>
      <w:r w:rsidRPr="0048557F">
        <w:rPr>
          <w:rFonts w:ascii="Times New Roman" w:eastAsia="Times New Roman" w:hAnsi="Times New Roman" w:cs="Times New Roman"/>
          <w:sz w:val="24"/>
          <w:szCs w:val="24"/>
          <w:lang w:eastAsia="bg-BG"/>
        </w:rPr>
        <w:t xml:space="preserve">Доц. д-р Мариана </w:t>
      </w:r>
      <w:proofErr w:type="spellStart"/>
      <w:r w:rsidRPr="0048557F">
        <w:rPr>
          <w:rFonts w:ascii="Times New Roman" w:eastAsia="Times New Roman" w:hAnsi="Times New Roman" w:cs="Times New Roman"/>
          <w:sz w:val="24"/>
          <w:szCs w:val="24"/>
          <w:lang w:eastAsia="bg-BG"/>
        </w:rPr>
        <w:t>Тиен</w:t>
      </w:r>
      <w:proofErr w:type="spellEnd"/>
      <w:r w:rsidRPr="0048557F">
        <w:rPr>
          <w:rFonts w:ascii="Times New Roman" w:eastAsia="Times New Roman" w:hAnsi="Times New Roman" w:cs="Times New Roman"/>
          <w:sz w:val="24"/>
          <w:szCs w:val="24"/>
          <w:lang w:eastAsia="bg-BG"/>
        </w:rPr>
        <w:t>, ИДП при БАН</w:t>
      </w:r>
    </w:p>
    <w:p w14:paraId="22844291" w14:textId="77777777" w:rsidR="009D1698" w:rsidRDefault="009D1698" w:rsidP="009D1698">
      <w:pPr>
        <w:shd w:val="clear" w:color="auto" w:fill="FFFFFF"/>
        <w:spacing w:after="0" w:line="23" w:lineRule="atLeast"/>
        <w:ind w:firstLine="720"/>
        <w:rPr>
          <w:rFonts w:ascii="Times New Roman" w:hAnsi="Times New Roman" w:cs="Times New Roman"/>
          <w:sz w:val="24"/>
          <w:szCs w:val="24"/>
        </w:rPr>
      </w:pPr>
      <w:r>
        <w:rPr>
          <w:rFonts w:ascii="Times New Roman" w:eastAsia="Times New Roman" w:hAnsi="Times New Roman" w:cs="Times New Roman"/>
          <w:sz w:val="24"/>
          <w:szCs w:val="24"/>
          <w:lang w:eastAsia="bg-BG"/>
        </w:rPr>
        <w:t xml:space="preserve">15. </w:t>
      </w:r>
      <w:r w:rsidRPr="0048557F">
        <w:rPr>
          <w:rFonts w:ascii="Times New Roman" w:eastAsia="Times New Roman" w:hAnsi="Times New Roman" w:cs="Times New Roman"/>
          <w:sz w:val="24"/>
          <w:szCs w:val="24"/>
          <w:lang w:eastAsia="bg-BG"/>
        </w:rPr>
        <w:t xml:space="preserve">Доц. д-р Петър </w:t>
      </w:r>
      <w:proofErr w:type="spellStart"/>
      <w:r w:rsidRPr="0048557F">
        <w:rPr>
          <w:rFonts w:ascii="Times New Roman" w:eastAsia="Times New Roman" w:hAnsi="Times New Roman" w:cs="Times New Roman"/>
          <w:sz w:val="24"/>
          <w:szCs w:val="24"/>
          <w:lang w:eastAsia="bg-BG"/>
        </w:rPr>
        <w:t>Бончовски</w:t>
      </w:r>
      <w:proofErr w:type="spellEnd"/>
      <w:r w:rsidRPr="0048557F">
        <w:rPr>
          <w:rFonts w:ascii="Times New Roman" w:eastAsia="Times New Roman" w:hAnsi="Times New Roman" w:cs="Times New Roman"/>
          <w:sz w:val="24"/>
          <w:szCs w:val="24"/>
          <w:lang w:eastAsia="bg-BG"/>
        </w:rPr>
        <w:t>, ИДП при БАН</w:t>
      </w:r>
    </w:p>
    <w:p w14:paraId="4A49DF06" w14:textId="77777777" w:rsidR="00CB00AF" w:rsidRPr="00222A38" w:rsidRDefault="00CB00AF" w:rsidP="00094251">
      <w:pPr>
        <w:shd w:val="clear" w:color="auto" w:fill="FFFFFF"/>
        <w:spacing w:after="120" w:line="257" w:lineRule="auto"/>
        <w:ind w:firstLine="720"/>
        <w:jc w:val="both"/>
        <w:rPr>
          <w:rFonts w:ascii="Times New Roman" w:hAnsi="Times New Roman" w:cs="Times New Roman"/>
          <w:sz w:val="24"/>
          <w:szCs w:val="24"/>
        </w:rPr>
      </w:pPr>
    </w:p>
    <w:p w14:paraId="0EFDCCB0" w14:textId="77777777" w:rsidR="00CB00AF" w:rsidRPr="00071F96" w:rsidRDefault="00CB00AF" w:rsidP="00071F96">
      <w:pPr>
        <w:suppressAutoHyphens w:val="0"/>
        <w:spacing w:after="120" w:line="257" w:lineRule="auto"/>
        <w:contextualSpacing/>
        <w:jc w:val="both"/>
        <w:rPr>
          <w:rFonts w:ascii="Times New Roman" w:hAnsi="Times New Roman" w:cs="Times New Roman"/>
          <w:sz w:val="24"/>
          <w:szCs w:val="24"/>
        </w:rPr>
      </w:pPr>
    </w:p>
    <w:p w14:paraId="39A237CE" w14:textId="77777777" w:rsidR="00CB00AF" w:rsidRPr="000F358A" w:rsidRDefault="00CB00AF" w:rsidP="00094251">
      <w:pPr>
        <w:spacing w:after="120" w:line="257" w:lineRule="auto"/>
        <w:rPr>
          <w:rFonts w:ascii="Times New Roman" w:hAnsi="Times New Roman" w:cs="Times New Roman"/>
          <w:sz w:val="24"/>
          <w:szCs w:val="24"/>
        </w:rPr>
      </w:pPr>
      <w:r w:rsidRPr="000F358A">
        <w:rPr>
          <w:rFonts w:ascii="Times New Roman" w:hAnsi="Times New Roman" w:cs="Times New Roman"/>
          <w:b/>
          <w:sz w:val="24"/>
          <w:szCs w:val="24"/>
        </w:rPr>
        <w:t>10. КОПИЕ ОТ ПРАВИЛНИКА ЗА РАБОТА НА ЗВЕНОТО</w:t>
      </w:r>
    </w:p>
    <w:p w14:paraId="1F43B8B3" w14:textId="77777777" w:rsidR="00CB00AF" w:rsidRPr="00CB75FC" w:rsidRDefault="00CB00AF" w:rsidP="00094251">
      <w:pPr>
        <w:widowControl w:val="0"/>
        <w:suppressAutoHyphens w:val="0"/>
        <w:spacing w:after="120" w:line="257" w:lineRule="auto"/>
        <w:rPr>
          <w:rFonts w:ascii="Times New Roman" w:hAnsi="Times New Roman" w:cs="Times New Roman"/>
          <w:i/>
          <w:sz w:val="24"/>
          <w:szCs w:val="24"/>
        </w:rPr>
      </w:pPr>
      <w:r w:rsidRPr="000F358A">
        <w:rPr>
          <w:rFonts w:ascii="Times New Roman" w:hAnsi="Times New Roman" w:cs="Times New Roman"/>
          <w:i/>
          <w:sz w:val="24"/>
          <w:szCs w:val="24"/>
        </w:rPr>
        <w:t xml:space="preserve">Линк: </w:t>
      </w:r>
      <w:hyperlink r:id="rId11" w:history="1">
        <w:r w:rsidRPr="00CB75FC">
          <w:rPr>
            <w:rStyle w:val="Hyperlink"/>
            <w:rFonts w:ascii="Times New Roman" w:hAnsi="Times New Roman" w:cs="Times New Roman"/>
            <w:i/>
            <w:sz w:val="24"/>
            <w:szCs w:val="24"/>
          </w:rPr>
          <w:t>https://ipn-bg.org/media/dokumenti/zakoni_dokturanturi/Pravilnik_za_ustr._i_deinostta_IDP_final_m.12-2017.pdf</w:t>
        </w:r>
      </w:hyperlink>
      <w:r w:rsidRPr="000F358A">
        <w:rPr>
          <w:rFonts w:ascii="Times New Roman" w:hAnsi="Times New Roman" w:cs="Times New Roman"/>
          <w:i/>
          <w:sz w:val="24"/>
          <w:szCs w:val="24"/>
        </w:rPr>
        <w:t xml:space="preserve"> </w:t>
      </w:r>
    </w:p>
    <w:p w14:paraId="04115CDC" w14:textId="77777777" w:rsidR="00CB00AF" w:rsidRPr="00CB75FC" w:rsidRDefault="00CB00AF" w:rsidP="00094251">
      <w:pPr>
        <w:widowControl w:val="0"/>
        <w:suppressAutoHyphens w:val="0"/>
        <w:spacing w:after="120" w:line="257" w:lineRule="auto"/>
        <w:rPr>
          <w:rFonts w:ascii="Times New Roman" w:hAnsi="Times New Roman" w:cs="Times New Roman"/>
          <w:i/>
          <w:sz w:val="24"/>
          <w:szCs w:val="24"/>
        </w:rPr>
      </w:pPr>
    </w:p>
    <w:p w14:paraId="29240F62" w14:textId="77777777" w:rsidR="00CB00AF" w:rsidRPr="000F358A" w:rsidRDefault="00CB00AF" w:rsidP="00094251">
      <w:pPr>
        <w:spacing w:after="120" w:line="257" w:lineRule="auto"/>
        <w:jc w:val="both"/>
        <w:rPr>
          <w:rFonts w:ascii="Times New Roman" w:eastAsia="Times New Roman" w:hAnsi="Times New Roman" w:cs="Times New Roman"/>
          <w:b/>
          <w:bCs/>
          <w:sz w:val="24"/>
          <w:szCs w:val="24"/>
          <w:lang w:eastAsia="bg-BG"/>
        </w:rPr>
      </w:pPr>
      <w:r w:rsidRPr="000F358A">
        <w:rPr>
          <w:rFonts w:ascii="Times New Roman" w:eastAsia="Times New Roman" w:hAnsi="Times New Roman" w:cs="Times New Roman"/>
          <w:b/>
          <w:bCs/>
          <w:sz w:val="24"/>
          <w:szCs w:val="24"/>
          <w:lang w:eastAsia="bg-BG"/>
        </w:rPr>
        <w:t>11. СПИСЪК НА ИЗПОЛЗВАНИТЕ В ОТЧЕТА И ПРИЛОЖЕНИЯТА КЪМ НЕГО СЪКРАЩЕНИЯ</w:t>
      </w:r>
    </w:p>
    <w:p w14:paraId="676EE390" w14:textId="77777777"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БАК – Българска асоциация по криминология</w:t>
      </w:r>
    </w:p>
    <w:p w14:paraId="241CF7A9" w14:textId="77777777"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lastRenderedPageBreak/>
        <w:t>БСУ – Бургаски свободен университет</w:t>
      </w:r>
    </w:p>
    <w:p w14:paraId="0655DAE6" w14:textId="77777777" w:rsidR="00CB00AF" w:rsidRPr="000F358A" w:rsidRDefault="00CB00AF" w:rsidP="00094251">
      <w:pPr>
        <w:spacing w:after="120" w:line="257" w:lineRule="auto"/>
        <w:ind w:left="-17" w:right="57"/>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ГПН – Гражданскоправни науки</w:t>
      </w:r>
    </w:p>
    <w:p w14:paraId="26BB6E7E" w14:textId="77777777" w:rsidR="00CB00AF" w:rsidRPr="000F358A" w:rsidRDefault="00CB00AF" w:rsidP="00094251">
      <w:pPr>
        <w:spacing w:after="120" w:line="257" w:lineRule="auto"/>
        <w:ind w:left="-17" w:right="57"/>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ЕС – Европейски съюз</w:t>
      </w:r>
    </w:p>
    <w:p w14:paraId="7F8A8F71" w14:textId="77777777"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ИДП – Институт за държавата и правото</w:t>
      </w:r>
    </w:p>
    <w:p w14:paraId="01ADE0AF" w14:textId="77777777" w:rsidR="00CB00AF" w:rsidRPr="000F358A" w:rsidRDefault="00CB00AF" w:rsidP="00094251">
      <w:pPr>
        <w:spacing w:after="120" w:line="257" w:lineRule="auto"/>
        <w:ind w:left="-17" w:right="57"/>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МПН – Международноправни науки</w:t>
      </w:r>
    </w:p>
    <w:p w14:paraId="06914C28" w14:textId="6D5A9402"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М</w:t>
      </w:r>
      <w:r w:rsidR="006A3ECF">
        <w:rPr>
          <w:rFonts w:ascii="Times New Roman" w:eastAsia="Times New Roman" w:hAnsi="Times New Roman" w:cs="Times New Roman"/>
          <w:sz w:val="24"/>
          <w:szCs w:val="24"/>
          <w:lang w:eastAsia="bg-BG"/>
        </w:rPr>
        <w:t>В</w:t>
      </w:r>
      <w:r w:rsidRPr="000F358A">
        <w:rPr>
          <w:rFonts w:ascii="Times New Roman" w:eastAsia="Times New Roman" w:hAnsi="Times New Roman" w:cs="Times New Roman"/>
          <w:sz w:val="24"/>
          <w:szCs w:val="24"/>
          <w:lang w:eastAsia="bg-BG"/>
        </w:rPr>
        <w:t>нР – Министерство на външните работи</w:t>
      </w:r>
    </w:p>
    <w:p w14:paraId="0F233EF4" w14:textId="77777777" w:rsidR="00CB00AF" w:rsidRPr="000F358A" w:rsidRDefault="00CB00AF" w:rsidP="00094251">
      <w:pPr>
        <w:spacing w:after="120" w:line="257" w:lineRule="auto"/>
        <w:ind w:left="-17" w:right="57"/>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МП – Министерство на правосъдието</w:t>
      </w:r>
    </w:p>
    <w:p w14:paraId="5632C563" w14:textId="77777777" w:rsidR="00CB00AF" w:rsidRPr="000F358A" w:rsidRDefault="00CB00AF" w:rsidP="00094251">
      <w:pPr>
        <w:spacing w:after="120" w:line="257" w:lineRule="auto"/>
        <w:ind w:left="-17" w:right="57"/>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 xml:space="preserve">НПН – </w:t>
      </w:r>
      <w:proofErr w:type="spellStart"/>
      <w:r w:rsidRPr="000F358A">
        <w:rPr>
          <w:rFonts w:ascii="Times New Roman" w:eastAsia="Times New Roman" w:hAnsi="Times New Roman" w:cs="Times New Roman"/>
          <w:sz w:val="24"/>
          <w:szCs w:val="24"/>
          <w:lang w:eastAsia="bg-BG"/>
        </w:rPr>
        <w:t>Наказателноправни</w:t>
      </w:r>
      <w:proofErr w:type="spellEnd"/>
      <w:r w:rsidRPr="000F358A">
        <w:rPr>
          <w:rFonts w:ascii="Times New Roman" w:eastAsia="Times New Roman" w:hAnsi="Times New Roman" w:cs="Times New Roman"/>
          <w:sz w:val="24"/>
          <w:szCs w:val="24"/>
          <w:lang w:eastAsia="bg-BG"/>
        </w:rPr>
        <w:t xml:space="preserve"> науки</w:t>
      </w:r>
    </w:p>
    <w:p w14:paraId="74CB3EBE" w14:textId="77777777" w:rsidR="00CB00AF" w:rsidRPr="000F358A" w:rsidRDefault="00CB00AF" w:rsidP="00094251">
      <w:pPr>
        <w:spacing w:after="120" w:line="257" w:lineRule="auto"/>
        <w:ind w:left="-17" w:right="57"/>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НС – Научен съвет</w:t>
      </w:r>
    </w:p>
    <w:p w14:paraId="3432E407" w14:textId="77777777" w:rsidR="00CB00AF" w:rsidRPr="000F358A" w:rsidRDefault="00CB00AF" w:rsidP="00094251">
      <w:pPr>
        <w:spacing w:after="120" w:line="257" w:lineRule="auto"/>
        <w:ind w:left="-17" w:right="57"/>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ОСУ – Общо събрание на учените</w:t>
      </w:r>
    </w:p>
    <w:p w14:paraId="1F62B4B1" w14:textId="77777777"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ПУ – Пловдивски университет</w:t>
      </w:r>
    </w:p>
    <w:p w14:paraId="28BA9D1B" w14:textId="77777777" w:rsidR="00CB00AF" w:rsidRPr="000F358A" w:rsidRDefault="00CB00AF" w:rsidP="00094251">
      <w:pPr>
        <w:spacing w:after="120" w:line="257" w:lineRule="auto"/>
        <w:ind w:left="-17" w:right="57"/>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 xml:space="preserve">ППН – </w:t>
      </w:r>
      <w:proofErr w:type="spellStart"/>
      <w:r w:rsidRPr="000F358A">
        <w:rPr>
          <w:rFonts w:ascii="Times New Roman" w:eastAsia="Times New Roman" w:hAnsi="Times New Roman" w:cs="Times New Roman"/>
          <w:sz w:val="24"/>
          <w:szCs w:val="24"/>
          <w:lang w:eastAsia="bg-BG"/>
        </w:rPr>
        <w:t>Публичноправни</w:t>
      </w:r>
      <w:proofErr w:type="spellEnd"/>
      <w:r w:rsidRPr="000F358A">
        <w:rPr>
          <w:rFonts w:ascii="Times New Roman" w:eastAsia="Times New Roman" w:hAnsi="Times New Roman" w:cs="Times New Roman"/>
          <w:sz w:val="24"/>
          <w:szCs w:val="24"/>
          <w:lang w:eastAsia="bg-BG"/>
        </w:rPr>
        <w:t xml:space="preserve"> науки</w:t>
      </w:r>
    </w:p>
    <w:p w14:paraId="1A29CE22" w14:textId="77777777"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РУ – Русенски университет</w:t>
      </w:r>
    </w:p>
    <w:p w14:paraId="50D5A01A" w14:textId="77777777"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СУ – Софийски университет</w:t>
      </w:r>
    </w:p>
    <w:p w14:paraId="2E6BF6AA" w14:textId="77777777"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УНСС – Университет за национално и световно стопанство</w:t>
      </w:r>
    </w:p>
    <w:p w14:paraId="7EE29CD7" w14:textId="77777777"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ЮЗУ – Югозападен университет</w:t>
      </w:r>
    </w:p>
    <w:p w14:paraId="56A7D013" w14:textId="77777777" w:rsidR="00CB00AF" w:rsidRPr="000F358A" w:rsidRDefault="00CB00AF" w:rsidP="00094251">
      <w:pPr>
        <w:spacing w:after="120" w:line="257" w:lineRule="auto"/>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ЮФ – Юридически факултет</w:t>
      </w:r>
    </w:p>
    <w:p w14:paraId="7EE65F5C" w14:textId="77777777" w:rsidR="00CB00AF" w:rsidRPr="00F07433" w:rsidRDefault="00CB00AF" w:rsidP="00094251">
      <w:pPr>
        <w:spacing w:after="120" w:line="257" w:lineRule="auto"/>
        <w:ind w:left="-17" w:right="57"/>
        <w:rPr>
          <w:rFonts w:ascii="Times New Roman" w:eastAsia="Times New Roman" w:hAnsi="Times New Roman" w:cs="Times New Roman"/>
          <w:sz w:val="24"/>
          <w:szCs w:val="24"/>
          <w:lang w:eastAsia="bg-BG"/>
        </w:rPr>
      </w:pPr>
      <w:r w:rsidRPr="000F358A">
        <w:rPr>
          <w:rFonts w:ascii="Times New Roman" w:eastAsia="Times New Roman" w:hAnsi="Times New Roman" w:cs="Times New Roman"/>
          <w:sz w:val="24"/>
          <w:szCs w:val="24"/>
          <w:lang w:eastAsia="bg-BG"/>
        </w:rPr>
        <w:t>НИД – Научноизследователска дейност</w:t>
      </w:r>
    </w:p>
    <w:p w14:paraId="2AE8855C" w14:textId="77777777" w:rsidR="004D24DF" w:rsidRDefault="004D24DF" w:rsidP="00094251">
      <w:pPr>
        <w:spacing w:after="120" w:line="257" w:lineRule="auto"/>
      </w:pPr>
    </w:p>
    <w:sectPr w:rsidR="004D24DF" w:rsidSect="00C16FA7">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FFD252" w14:textId="77777777" w:rsidR="00CF3F38" w:rsidRDefault="00CF3F38">
      <w:pPr>
        <w:spacing w:after="0" w:line="240" w:lineRule="auto"/>
      </w:pPr>
      <w:r>
        <w:separator/>
      </w:r>
    </w:p>
  </w:endnote>
  <w:endnote w:type="continuationSeparator" w:id="0">
    <w:p w14:paraId="535362B2" w14:textId="77777777" w:rsidR="00CF3F38" w:rsidRDefault="00CF3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Noto Sans Symbols">
    <w:altName w:val="Times New Roman"/>
    <w:charset w:val="CC"/>
    <w:family w:val="auto"/>
    <w:pitch w:val="variable"/>
  </w:font>
  <w:font w:name="Liberation Sans">
    <w:charset w:val="CC"/>
    <w:family w:val="swiss"/>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71D2B" w14:textId="77777777" w:rsidR="00A41D7A" w:rsidRDefault="00A41D7A">
    <w:pPr>
      <w:pStyle w:val="Footer"/>
      <w:jc w:val="right"/>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noProof/>
        <w:sz w:val="24"/>
        <w:szCs w:val="24"/>
      </w:rPr>
      <w:t>2</w:t>
    </w:r>
    <w:r>
      <w:rPr>
        <w:rFonts w:ascii="Times New Roman" w:hAnsi="Times New Roman"/>
        <w:sz w:val="24"/>
        <w:szCs w:val="24"/>
      </w:rPr>
      <w:fldChar w:fldCharType="end"/>
    </w:r>
    <w:r>
      <w:rPr>
        <w:rFonts w:ascii="Times New Roman" w:hAnsi="Times New Roman"/>
        <w:sz w:val="24"/>
        <w:szCs w:val="24"/>
      </w:rPr>
      <w:t>/</w:t>
    </w:r>
    <w:r>
      <w:rPr>
        <w:rFonts w:ascii="Times New Roman" w:hAnsi="Times New Roman"/>
        <w:sz w:val="24"/>
        <w:szCs w:val="24"/>
      </w:rPr>
      <w:fldChar w:fldCharType="begin"/>
    </w:r>
    <w:r>
      <w:rPr>
        <w:rFonts w:ascii="Times New Roman" w:hAnsi="Times New Roman"/>
        <w:sz w:val="24"/>
        <w:szCs w:val="24"/>
      </w:rPr>
      <w:instrText xml:space="preserve"> NUMPAGES </w:instrText>
    </w:r>
    <w:r>
      <w:rPr>
        <w:rFonts w:ascii="Times New Roman" w:hAnsi="Times New Roman"/>
        <w:sz w:val="24"/>
        <w:szCs w:val="24"/>
      </w:rPr>
      <w:fldChar w:fldCharType="separate"/>
    </w:r>
    <w:r>
      <w:rPr>
        <w:rFonts w:ascii="Times New Roman" w:hAnsi="Times New Roman"/>
        <w:noProof/>
        <w:sz w:val="24"/>
        <w:szCs w:val="24"/>
      </w:rPr>
      <w:t>21</w:t>
    </w:r>
    <w:r>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0519F" w14:textId="03FF38E2" w:rsidR="00A41D7A" w:rsidRDefault="00A41D7A">
    <w:pPr>
      <w:pStyle w:val="Footer"/>
      <w:jc w:val="right"/>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r>
      <w:rPr>
        <w:rFonts w:ascii="Times New Roman" w:hAnsi="Times New Roman"/>
        <w:sz w:val="24"/>
        <w:szCs w:val="24"/>
      </w:rPr>
      <w:t>/</w:t>
    </w:r>
    <w:r>
      <w:rPr>
        <w:rFonts w:ascii="Times New Roman" w:hAnsi="Times New Roman"/>
        <w:sz w:val="24"/>
        <w:szCs w:val="24"/>
      </w:rPr>
      <w:fldChar w:fldCharType="begin"/>
    </w:r>
    <w:r>
      <w:rPr>
        <w:rFonts w:ascii="Times New Roman" w:hAnsi="Times New Roman"/>
        <w:sz w:val="24"/>
        <w:szCs w:val="24"/>
      </w:rPr>
      <w:instrText xml:space="preserve"> NUMPAGES </w:instrText>
    </w:r>
    <w:r>
      <w:rPr>
        <w:rFonts w:ascii="Times New Roman" w:hAnsi="Times New Roman"/>
        <w:sz w:val="24"/>
        <w:szCs w:val="24"/>
      </w:rPr>
      <w:fldChar w:fldCharType="separate"/>
    </w:r>
    <w:r>
      <w:rPr>
        <w:rFonts w:ascii="Times New Roman" w:hAnsi="Times New Roman"/>
        <w:noProof/>
        <w:sz w:val="24"/>
        <w:szCs w:val="24"/>
      </w:rPr>
      <w:t>32</w:t>
    </w:r>
    <w:r>
      <w:rPr>
        <w:rFonts w:ascii="Times New Roman" w:hAnsi="Times New Roman"/>
        <w:sz w:val="24"/>
        <w:szCs w:val="24"/>
      </w:rPr>
      <w:fldChar w:fldCharType="end"/>
    </w:r>
  </w:p>
  <w:p w14:paraId="15D7F4B1" w14:textId="77777777" w:rsidR="00A41D7A" w:rsidRDefault="00A41D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C4BDC" w14:textId="77777777" w:rsidR="00A41D7A" w:rsidRDefault="00A41D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1735B" w14:textId="77777777" w:rsidR="00CF3F38" w:rsidRDefault="00CF3F38">
      <w:pPr>
        <w:spacing w:after="0" w:line="240" w:lineRule="auto"/>
      </w:pPr>
      <w:r>
        <w:separator/>
      </w:r>
    </w:p>
  </w:footnote>
  <w:footnote w:type="continuationSeparator" w:id="0">
    <w:p w14:paraId="168CFF6A" w14:textId="77777777" w:rsidR="00CF3F38" w:rsidRDefault="00CF3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5534A" w14:textId="77777777" w:rsidR="00A41D7A" w:rsidRDefault="00A41D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AA6C5" w14:textId="77777777" w:rsidR="00A41D7A" w:rsidRDefault="00A41D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DD51C" w14:textId="77777777" w:rsidR="00A41D7A" w:rsidRDefault="00A41D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0"/>
        </w:tabs>
        <w:ind w:left="1080" w:hanging="360"/>
      </w:pPr>
      <w:rPr>
        <w:rFonts w:ascii="Times New Roman" w:hAnsi="Times New Roman" w:cs="Times New Roman"/>
        <w:color w:val="0070C0"/>
        <w:position w:val="0"/>
        <w:sz w:val="24"/>
        <w:vertAlign w:val="baseline"/>
      </w:rPr>
    </w:lvl>
    <w:lvl w:ilvl="1">
      <w:start w:val="1"/>
      <w:numFmt w:val="bullet"/>
      <w:lvlText w:val="◦"/>
      <w:lvlJc w:val="left"/>
      <w:pPr>
        <w:tabs>
          <w:tab w:val="num" w:pos="0"/>
        </w:tabs>
        <w:ind w:left="0" w:firstLine="0"/>
      </w:pPr>
      <w:rPr>
        <w:rFonts w:ascii="OpenSymbol" w:hAnsi="OpenSymbol" w:cs="OpenSymbol"/>
      </w:rPr>
    </w:lvl>
    <w:lvl w:ilvl="2">
      <w:start w:val="1"/>
      <w:numFmt w:val="bullet"/>
      <w:lvlText w:val="▪"/>
      <w:lvlJc w:val="left"/>
      <w:pPr>
        <w:tabs>
          <w:tab w:val="num" w:pos="0"/>
        </w:tabs>
        <w:ind w:left="0" w:firstLine="0"/>
      </w:pPr>
      <w:rPr>
        <w:rFonts w:ascii="OpenSymbol" w:hAnsi="OpenSymbol" w:cs="OpenSymbol"/>
      </w:rPr>
    </w:lvl>
    <w:lvl w:ilvl="3">
      <w:start w:val="1"/>
      <w:numFmt w:val="bullet"/>
      <w:lvlText w:val=""/>
      <w:lvlJc w:val="left"/>
      <w:pPr>
        <w:tabs>
          <w:tab w:val="num" w:pos="0"/>
        </w:tabs>
        <w:ind w:left="0" w:firstLine="0"/>
      </w:pPr>
      <w:rPr>
        <w:rFonts w:ascii="Symbol" w:hAnsi="Symbol" w:cs="Symbol"/>
      </w:rPr>
    </w:lvl>
    <w:lvl w:ilvl="4">
      <w:start w:val="1"/>
      <w:numFmt w:val="bullet"/>
      <w:lvlText w:val="◦"/>
      <w:lvlJc w:val="left"/>
      <w:pPr>
        <w:tabs>
          <w:tab w:val="num" w:pos="0"/>
        </w:tabs>
        <w:ind w:left="0" w:firstLine="0"/>
      </w:pPr>
      <w:rPr>
        <w:rFonts w:ascii="OpenSymbol" w:hAnsi="OpenSymbol" w:cs="OpenSymbol"/>
      </w:rPr>
    </w:lvl>
    <w:lvl w:ilvl="5">
      <w:start w:val="1"/>
      <w:numFmt w:val="bullet"/>
      <w:lvlText w:val="▪"/>
      <w:lvlJc w:val="left"/>
      <w:pPr>
        <w:tabs>
          <w:tab w:val="num" w:pos="0"/>
        </w:tabs>
        <w:ind w:left="0" w:firstLine="0"/>
      </w:pPr>
      <w:rPr>
        <w:rFonts w:ascii="OpenSymbol" w:hAnsi="OpenSymbol" w:cs="OpenSymbol"/>
      </w:rPr>
    </w:lvl>
    <w:lvl w:ilvl="6">
      <w:start w:val="1"/>
      <w:numFmt w:val="bullet"/>
      <w:lvlText w:val=""/>
      <w:lvlJc w:val="left"/>
      <w:pPr>
        <w:tabs>
          <w:tab w:val="num" w:pos="0"/>
        </w:tabs>
        <w:ind w:left="0" w:firstLine="0"/>
      </w:pPr>
      <w:rPr>
        <w:rFonts w:ascii="Symbol" w:hAnsi="Symbol" w:cs="Symbol"/>
      </w:rPr>
    </w:lvl>
    <w:lvl w:ilvl="7">
      <w:start w:val="1"/>
      <w:numFmt w:val="bullet"/>
      <w:lvlText w:val="◦"/>
      <w:lvlJc w:val="left"/>
      <w:pPr>
        <w:tabs>
          <w:tab w:val="num" w:pos="0"/>
        </w:tabs>
        <w:ind w:left="0" w:firstLine="0"/>
      </w:pPr>
      <w:rPr>
        <w:rFonts w:ascii="OpenSymbol" w:hAnsi="OpenSymbol" w:cs="OpenSymbol"/>
      </w:rPr>
    </w:lvl>
    <w:lvl w:ilvl="8">
      <w:start w:val="1"/>
      <w:numFmt w:val="bullet"/>
      <w:lvlText w:val="▪"/>
      <w:lvlJc w:val="left"/>
      <w:pPr>
        <w:tabs>
          <w:tab w:val="num" w:pos="0"/>
        </w:tabs>
        <w:ind w:left="0" w:firstLine="0"/>
      </w:pPr>
      <w:rPr>
        <w:rFonts w:ascii="OpenSymbol" w:hAnsi="OpenSymbol" w:cs="OpenSymbol"/>
      </w:rPr>
    </w:lvl>
  </w:abstractNum>
  <w:abstractNum w:abstractNumId="2" w15:restartNumberingAfterBreak="0">
    <w:nsid w:val="00000003"/>
    <w:multiLevelType w:val="multilevel"/>
    <w:tmpl w:val="00000003"/>
    <w:name w:val="WW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name w:val="WWNum7"/>
    <w:lvl w:ilvl="0">
      <w:start w:val="1"/>
      <w:numFmt w:val="bullet"/>
      <w:lvlText w:val="-"/>
      <w:lvlJc w:val="left"/>
      <w:pPr>
        <w:tabs>
          <w:tab w:val="num" w:pos="0"/>
        </w:tabs>
        <w:ind w:left="1080" w:hanging="360"/>
      </w:pPr>
      <w:rPr>
        <w:rFonts w:ascii="Times New Roman" w:hAnsi="Times New Roman" w:cs="Times New Roman"/>
        <w:position w:val="0"/>
        <w:sz w:val="24"/>
        <w:vertAlign w:val="baseline"/>
      </w:rPr>
    </w:lvl>
    <w:lvl w:ilvl="1">
      <w:start w:val="1"/>
      <w:numFmt w:val="bullet"/>
      <w:lvlText w:val="◦"/>
      <w:lvlJc w:val="left"/>
      <w:pPr>
        <w:tabs>
          <w:tab w:val="num" w:pos="0"/>
        </w:tabs>
        <w:ind w:left="0" w:firstLine="0"/>
      </w:pPr>
      <w:rPr>
        <w:rFonts w:ascii="OpenSymbol" w:hAnsi="OpenSymbol" w:cs="OpenSymbol"/>
      </w:rPr>
    </w:lvl>
    <w:lvl w:ilvl="2">
      <w:start w:val="1"/>
      <w:numFmt w:val="bullet"/>
      <w:lvlText w:val="▪"/>
      <w:lvlJc w:val="left"/>
      <w:pPr>
        <w:tabs>
          <w:tab w:val="num" w:pos="0"/>
        </w:tabs>
        <w:ind w:left="0" w:firstLine="0"/>
      </w:pPr>
      <w:rPr>
        <w:rFonts w:ascii="OpenSymbol" w:hAnsi="OpenSymbol" w:cs="OpenSymbol"/>
      </w:rPr>
    </w:lvl>
    <w:lvl w:ilvl="3">
      <w:start w:val="1"/>
      <w:numFmt w:val="bullet"/>
      <w:lvlText w:val=""/>
      <w:lvlJc w:val="left"/>
      <w:pPr>
        <w:tabs>
          <w:tab w:val="num" w:pos="0"/>
        </w:tabs>
        <w:ind w:left="0" w:firstLine="0"/>
      </w:pPr>
      <w:rPr>
        <w:rFonts w:ascii="Symbol" w:hAnsi="Symbol" w:cs="Symbol"/>
      </w:rPr>
    </w:lvl>
    <w:lvl w:ilvl="4">
      <w:start w:val="1"/>
      <w:numFmt w:val="bullet"/>
      <w:lvlText w:val="◦"/>
      <w:lvlJc w:val="left"/>
      <w:pPr>
        <w:tabs>
          <w:tab w:val="num" w:pos="0"/>
        </w:tabs>
        <w:ind w:left="0" w:firstLine="0"/>
      </w:pPr>
      <w:rPr>
        <w:rFonts w:ascii="OpenSymbol" w:hAnsi="OpenSymbol" w:cs="OpenSymbol"/>
      </w:rPr>
    </w:lvl>
    <w:lvl w:ilvl="5">
      <w:start w:val="1"/>
      <w:numFmt w:val="bullet"/>
      <w:lvlText w:val="▪"/>
      <w:lvlJc w:val="left"/>
      <w:pPr>
        <w:tabs>
          <w:tab w:val="num" w:pos="0"/>
        </w:tabs>
        <w:ind w:left="0" w:firstLine="0"/>
      </w:pPr>
      <w:rPr>
        <w:rFonts w:ascii="OpenSymbol" w:hAnsi="OpenSymbol" w:cs="OpenSymbol"/>
      </w:rPr>
    </w:lvl>
    <w:lvl w:ilvl="6">
      <w:start w:val="1"/>
      <w:numFmt w:val="bullet"/>
      <w:lvlText w:val=""/>
      <w:lvlJc w:val="left"/>
      <w:pPr>
        <w:tabs>
          <w:tab w:val="num" w:pos="0"/>
        </w:tabs>
        <w:ind w:left="0" w:firstLine="0"/>
      </w:pPr>
      <w:rPr>
        <w:rFonts w:ascii="Symbol" w:hAnsi="Symbol" w:cs="Symbol"/>
      </w:rPr>
    </w:lvl>
    <w:lvl w:ilvl="7">
      <w:start w:val="1"/>
      <w:numFmt w:val="bullet"/>
      <w:lvlText w:val="◦"/>
      <w:lvlJc w:val="left"/>
      <w:pPr>
        <w:tabs>
          <w:tab w:val="num" w:pos="0"/>
        </w:tabs>
        <w:ind w:left="0" w:firstLine="0"/>
      </w:pPr>
      <w:rPr>
        <w:rFonts w:ascii="OpenSymbol" w:hAnsi="OpenSymbol" w:cs="OpenSymbol"/>
      </w:rPr>
    </w:lvl>
    <w:lvl w:ilvl="8">
      <w:start w:val="1"/>
      <w:numFmt w:val="bullet"/>
      <w:lvlText w:val="▪"/>
      <w:lvlJc w:val="left"/>
      <w:pPr>
        <w:tabs>
          <w:tab w:val="num" w:pos="0"/>
        </w:tabs>
        <w:ind w:left="0" w:firstLine="0"/>
      </w:pPr>
      <w:rPr>
        <w:rFonts w:ascii="OpenSymbol" w:hAnsi="OpenSymbol" w:cs="OpenSymbol"/>
      </w:rPr>
    </w:lvl>
  </w:abstractNum>
  <w:abstractNum w:abstractNumId="7" w15:restartNumberingAfterBreak="0">
    <w:nsid w:val="00000008"/>
    <w:multiLevelType w:val="multilevel"/>
    <w:tmpl w:val="42BC9660"/>
    <w:name w:val="WWNum12"/>
    <w:lvl w:ilvl="0">
      <w:start w:val="1"/>
      <w:numFmt w:val="decimal"/>
      <w:lvlText w:val="%1."/>
      <w:lvlJc w:val="left"/>
      <w:pPr>
        <w:tabs>
          <w:tab w:val="num" w:pos="0"/>
        </w:tabs>
        <w:ind w:left="495" w:hanging="495"/>
      </w:pPr>
    </w:lvl>
    <w:lvl w:ilvl="1">
      <w:start w:val="1"/>
      <w:numFmt w:val="decimal"/>
      <w:lvlText w:val="%1.%2."/>
      <w:lvlJc w:val="left"/>
      <w:pPr>
        <w:tabs>
          <w:tab w:val="num" w:pos="142"/>
        </w:tabs>
        <w:ind w:left="862" w:hanging="720"/>
      </w:pPr>
      <w:rPr>
        <w:rFonts w:ascii="Times New Roman" w:hAnsi="Times New Roman" w:cs="Times New Roman" w:hint="default"/>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8" w15:restartNumberingAfterBreak="0">
    <w:nsid w:val="00000009"/>
    <w:multiLevelType w:val="multilevel"/>
    <w:tmpl w:val="00000009"/>
    <w:name w:val="WWNum1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E06E9B60"/>
    <w:name w:val="WWNum15"/>
    <w:lvl w:ilvl="0">
      <w:start w:val="1"/>
      <w:numFmt w:val="decimal"/>
      <w:lvlText w:val="%1."/>
      <w:lvlJc w:val="left"/>
      <w:pPr>
        <w:tabs>
          <w:tab w:val="num" w:pos="0"/>
        </w:tabs>
        <w:ind w:left="1800" w:hanging="360"/>
      </w:pPr>
      <w:rPr>
        <w:rFonts w:ascii="Times New Roman" w:hAnsi="Times New Roman" w:cs="Times New Roman" w:hint="default"/>
        <w:sz w:val="28"/>
        <w:szCs w:val="28"/>
      </w:rPr>
    </w:lvl>
    <w:lvl w:ilvl="1">
      <w:start w:val="1"/>
      <w:numFmt w:val="lowerLetter"/>
      <w:lvlText w:val="%2."/>
      <w:lvlJc w:val="left"/>
      <w:pPr>
        <w:tabs>
          <w:tab w:val="num" w:pos="0"/>
        </w:tabs>
        <w:ind w:left="2520" w:hanging="360"/>
      </w:pPr>
    </w:lvl>
    <w:lvl w:ilvl="2">
      <w:start w:val="1"/>
      <w:numFmt w:val="lowerRoman"/>
      <w:lvlText w:val="%2.%3."/>
      <w:lvlJc w:val="right"/>
      <w:pPr>
        <w:tabs>
          <w:tab w:val="num" w:pos="0"/>
        </w:tabs>
        <w:ind w:left="3240" w:hanging="180"/>
      </w:pPr>
    </w:lvl>
    <w:lvl w:ilvl="3">
      <w:start w:val="1"/>
      <w:numFmt w:val="decimal"/>
      <w:lvlText w:val="%2.%3.%4."/>
      <w:lvlJc w:val="left"/>
      <w:pPr>
        <w:tabs>
          <w:tab w:val="num" w:pos="0"/>
        </w:tabs>
        <w:ind w:left="3960" w:hanging="360"/>
      </w:pPr>
    </w:lvl>
    <w:lvl w:ilvl="4">
      <w:start w:val="1"/>
      <w:numFmt w:val="lowerLetter"/>
      <w:lvlText w:val="%2.%3.%4.%5."/>
      <w:lvlJc w:val="left"/>
      <w:pPr>
        <w:tabs>
          <w:tab w:val="num" w:pos="0"/>
        </w:tabs>
        <w:ind w:left="4680" w:hanging="360"/>
      </w:pPr>
    </w:lvl>
    <w:lvl w:ilvl="5">
      <w:start w:val="1"/>
      <w:numFmt w:val="lowerRoman"/>
      <w:lvlText w:val="%2.%3.%4.%5.%6."/>
      <w:lvlJc w:val="right"/>
      <w:pPr>
        <w:tabs>
          <w:tab w:val="num" w:pos="0"/>
        </w:tabs>
        <w:ind w:left="5400" w:hanging="180"/>
      </w:pPr>
    </w:lvl>
    <w:lvl w:ilvl="6">
      <w:start w:val="1"/>
      <w:numFmt w:val="decimal"/>
      <w:lvlText w:val="%2.%3.%4.%5.%6.%7."/>
      <w:lvlJc w:val="left"/>
      <w:pPr>
        <w:tabs>
          <w:tab w:val="num" w:pos="0"/>
        </w:tabs>
        <w:ind w:left="6120" w:hanging="360"/>
      </w:pPr>
    </w:lvl>
    <w:lvl w:ilvl="7">
      <w:start w:val="1"/>
      <w:numFmt w:val="lowerLetter"/>
      <w:lvlText w:val="%2.%3.%4.%5.%6.%7.%8."/>
      <w:lvlJc w:val="left"/>
      <w:pPr>
        <w:tabs>
          <w:tab w:val="num" w:pos="0"/>
        </w:tabs>
        <w:ind w:left="6840" w:hanging="360"/>
      </w:pPr>
    </w:lvl>
    <w:lvl w:ilvl="8">
      <w:start w:val="1"/>
      <w:numFmt w:val="lowerRoman"/>
      <w:lvlText w:val="%2.%3.%4.%5.%6.%7.%8.%9."/>
      <w:lvlJc w:val="right"/>
      <w:pPr>
        <w:tabs>
          <w:tab w:val="num" w:pos="0"/>
        </w:tabs>
        <w:ind w:left="7560" w:hanging="180"/>
      </w:pPr>
    </w:lvl>
  </w:abstractNum>
  <w:abstractNum w:abstractNumId="10" w15:restartNumberingAfterBreak="0">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rPr>
        <w:rFonts w:ascii="Times New Roman" w:hAnsi="Times New Roman"/>
        <w:b/>
        <w:bCs/>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12" w15:restartNumberingAfterBreak="0">
    <w:nsid w:val="0000000D"/>
    <w:multiLevelType w:val="multilevel"/>
    <w:tmpl w:val="167E4EAA"/>
    <w:lvl w:ilvl="0">
      <w:start w:val="1"/>
      <w:numFmt w:val="decimal"/>
      <w:lvlText w:val="%1."/>
      <w:lvlJc w:val="left"/>
      <w:pPr>
        <w:tabs>
          <w:tab w:val="num" w:pos="4046"/>
        </w:tabs>
        <w:ind w:left="4046" w:hanging="360"/>
      </w:pPr>
      <w:rPr>
        <w:rFonts w:ascii="Times New Roman" w:hAnsi="Times New Roman"/>
        <w:b/>
        <w:bCs/>
        <w:sz w:val="28"/>
        <w:szCs w:val="24"/>
      </w:rPr>
    </w:lvl>
    <w:lvl w:ilvl="1">
      <w:start w:val="1"/>
      <w:numFmt w:val="decimal"/>
      <w:lvlText w:val="%2."/>
      <w:lvlJc w:val="left"/>
      <w:pPr>
        <w:tabs>
          <w:tab w:val="num" w:pos="1788"/>
        </w:tabs>
        <w:ind w:left="1788" w:hanging="360"/>
      </w:pPr>
      <w:rPr>
        <w:rFonts w:ascii="Times New Roman" w:hAnsi="Times New Roman"/>
        <w:b/>
        <w:bCs/>
        <w:sz w:val="28"/>
        <w:szCs w:val="28"/>
      </w:rPr>
    </w:lvl>
    <w:lvl w:ilvl="2">
      <w:start w:val="1"/>
      <w:numFmt w:val="decimal"/>
      <w:lvlText w:val="%3."/>
      <w:lvlJc w:val="left"/>
      <w:pPr>
        <w:tabs>
          <w:tab w:val="num" w:pos="2148"/>
        </w:tabs>
        <w:ind w:left="2148" w:hanging="360"/>
      </w:pPr>
      <w:rPr>
        <w:rFonts w:ascii="Times New Roman" w:hAnsi="Times New Roman"/>
        <w:b/>
        <w:bCs/>
        <w:sz w:val="28"/>
        <w:szCs w:val="28"/>
      </w:rPr>
    </w:lvl>
    <w:lvl w:ilvl="3">
      <w:start w:val="1"/>
      <w:numFmt w:val="decimal"/>
      <w:lvlText w:val="%4."/>
      <w:lvlJc w:val="left"/>
      <w:pPr>
        <w:tabs>
          <w:tab w:val="num" w:pos="2508"/>
        </w:tabs>
        <w:ind w:left="2508" w:hanging="360"/>
      </w:pPr>
      <w:rPr>
        <w:rFonts w:ascii="Times New Roman" w:hAnsi="Times New Roman"/>
        <w:b/>
        <w:bCs/>
        <w:sz w:val="28"/>
        <w:szCs w:val="28"/>
      </w:rPr>
    </w:lvl>
    <w:lvl w:ilvl="4">
      <w:start w:val="1"/>
      <w:numFmt w:val="decimal"/>
      <w:lvlText w:val="%5."/>
      <w:lvlJc w:val="left"/>
      <w:pPr>
        <w:tabs>
          <w:tab w:val="num" w:pos="2868"/>
        </w:tabs>
        <w:ind w:left="2868" w:hanging="360"/>
      </w:pPr>
      <w:rPr>
        <w:rFonts w:ascii="Times New Roman" w:hAnsi="Times New Roman"/>
        <w:b/>
        <w:bCs/>
        <w:sz w:val="28"/>
        <w:szCs w:val="28"/>
      </w:rPr>
    </w:lvl>
    <w:lvl w:ilvl="5">
      <w:start w:val="1"/>
      <w:numFmt w:val="decimal"/>
      <w:lvlText w:val="%6."/>
      <w:lvlJc w:val="left"/>
      <w:pPr>
        <w:tabs>
          <w:tab w:val="num" w:pos="3228"/>
        </w:tabs>
        <w:ind w:left="3228" w:hanging="360"/>
      </w:pPr>
      <w:rPr>
        <w:rFonts w:ascii="Times New Roman" w:hAnsi="Times New Roman"/>
        <w:b/>
        <w:bCs/>
        <w:sz w:val="28"/>
        <w:szCs w:val="28"/>
      </w:rPr>
    </w:lvl>
    <w:lvl w:ilvl="6">
      <w:start w:val="1"/>
      <w:numFmt w:val="decimal"/>
      <w:lvlText w:val="%7."/>
      <w:lvlJc w:val="left"/>
      <w:pPr>
        <w:tabs>
          <w:tab w:val="num" w:pos="3588"/>
        </w:tabs>
        <w:ind w:left="3588" w:hanging="360"/>
      </w:pPr>
      <w:rPr>
        <w:rFonts w:ascii="Times New Roman" w:hAnsi="Times New Roman"/>
        <w:b/>
        <w:bCs/>
        <w:sz w:val="28"/>
        <w:szCs w:val="28"/>
      </w:rPr>
    </w:lvl>
    <w:lvl w:ilvl="7">
      <w:start w:val="1"/>
      <w:numFmt w:val="decimal"/>
      <w:lvlText w:val="%8."/>
      <w:lvlJc w:val="left"/>
      <w:pPr>
        <w:tabs>
          <w:tab w:val="num" w:pos="3948"/>
        </w:tabs>
        <w:ind w:left="3948" w:hanging="360"/>
      </w:pPr>
      <w:rPr>
        <w:rFonts w:ascii="Times New Roman" w:hAnsi="Times New Roman"/>
        <w:b/>
        <w:bCs/>
        <w:sz w:val="28"/>
        <w:szCs w:val="28"/>
      </w:rPr>
    </w:lvl>
    <w:lvl w:ilvl="8">
      <w:start w:val="1"/>
      <w:numFmt w:val="decimal"/>
      <w:lvlText w:val="%9."/>
      <w:lvlJc w:val="left"/>
      <w:pPr>
        <w:tabs>
          <w:tab w:val="num" w:pos="4308"/>
        </w:tabs>
        <w:ind w:left="4308" w:hanging="360"/>
      </w:pPr>
      <w:rPr>
        <w:rFonts w:ascii="Times New Roman" w:hAnsi="Times New Roman"/>
        <w:b/>
        <w:bCs/>
        <w:sz w:val="28"/>
        <w:szCs w:val="28"/>
      </w:rPr>
    </w:lvl>
  </w:abstractNum>
  <w:abstractNum w:abstractNumId="13" w15:restartNumberingAfterBreak="0">
    <w:nsid w:val="0000000E"/>
    <w:multiLevelType w:val="multilevel"/>
    <w:tmpl w:val="0000000E"/>
    <w:lvl w:ilvl="0">
      <w:start w:val="1"/>
      <w:numFmt w:val="bullet"/>
      <w:lvlText w:val=""/>
      <w:lvlJc w:val="left"/>
      <w:pPr>
        <w:tabs>
          <w:tab w:val="num" w:pos="1603"/>
        </w:tabs>
        <w:ind w:left="1603" w:hanging="360"/>
      </w:pPr>
      <w:rPr>
        <w:rFonts w:ascii="Symbol" w:hAnsi="Symbol" w:cs="OpenSymbol"/>
      </w:rPr>
    </w:lvl>
    <w:lvl w:ilvl="1">
      <w:start w:val="1"/>
      <w:numFmt w:val="bullet"/>
      <w:lvlText w:val="◦"/>
      <w:lvlJc w:val="left"/>
      <w:pPr>
        <w:tabs>
          <w:tab w:val="num" w:pos="1963"/>
        </w:tabs>
        <w:ind w:left="1963" w:hanging="360"/>
      </w:pPr>
      <w:rPr>
        <w:rFonts w:ascii="OpenSymbol" w:hAnsi="OpenSymbol" w:cs="OpenSymbol"/>
      </w:rPr>
    </w:lvl>
    <w:lvl w:ilvl="2">
      <w:start w:val="1"/>
      <w:numFmt w:val="bullet"/>
      <w:lvlText w:val="▪"/>
      <w:lvlJc w:val="left"/>
      <w:pPr>
        <w:tabs>
          <w:tab w:val="num" w:pos="2323"/>
        </w:tabs>
        <w:ind w:left="2323" w:hanging="360"/>
      </w:pPr>
      <w:rPr>
        <w:rFonts w:ascii="OpenSymbol" w:hAnsi="OpenSymbol" w:cs="OpenSymbol"/>
      </w:rPr>
    </w:lvl>
    <w:lvl w:ilvl="3">
      <w:start w:val="1"/>
      <w:numFmt w:val="bullet"/>
      <w:lvlText w:val=""/>
      <w:lvlJc w:val="left"/>
      <w:pPr>
        <w:tabs>
          <w:tab w:val="num" w:pos="2683"/>
        </w:tabs>
        <w:ind w:left="2683" w:hanging="360"/>
      </w:pPr>
      <w:rPr>
        <w:rFonts w:ascii="Symbol" w:hAnsi="Symbol" w:cs="OpenSymbol"/>
      </w:rPr>
    </w:lvl>
    <w:lvl w:ilvl="4">
      <w:start w:val="1"/>
      <w:numFmt w:val="bullet"/>
      <w:lvlText w:val="◦"/>
      <w:lvlJc w:val="left"/>
      <w:pPr>
        <w:tabs>
          <w:tab w:val="num" w:pos="3043"/>
        </w:tabs>
        <w:ind w:left="3043" w:hanging="360"/>
      </w:pPr>
      <w:rPr>
        <w:rFonts w:ascii="OpenSymbol" w:hAnsi="OpenSymbol" w:cs="OpenSymbol"/>
      </w:rPr>
    </w:lvl>
    <w:lvl w:ilvl="5">
      <w:start w:val="1"/>
      <w:numFmt w:val="bullet"/>
      <w:lvlText w:val="▪"/>
      <w:lvlJc w:val="left"/>
      <w:pPr>
        <w:tabs>
          <w:tab w:val="num" w:pos="3403"/>
        </w:tabs>
        <w:ind w:left="3403" w:hanging="360"/>
      </w:pPr>
      <w:rPr>
        <w:rFonts w:ascii="OpenSymbol" w:hAnsi="OpenSymbol" w:cs="OpenSymbol"/>
      </w:rPr>
    </w:lvl>
    <w:lvl w:ilvl="6">
      <w:start w:val="1"/>
      <w:numFmt w:val="bullet"/>
      <w:lvlText w:val=""/>
      <w:lvlJc w:val="left"/>
      <w:pPr>
        <w:tabs>
          <w:tab w:val="num" w:pos="3763"/>
        </w:tabs>
        <w:ind w:left="3763" w:hanging="360"/>
      </w:pPr>
      <w:rPr>
        <w:rFonts w:ascii="Symbol" w:hAnsi="Symbol" w:cs="OpenSymbol"/>
      </w:rPr>
    </w:lvl>
    <w:lvl w:ilvl="7">
      <w:start w:val="1"/>
      <w:numFmt w:val="bullet"/>
      <w:lvlText w:val="◦"/>
      <w:lvlJc w:val="left"/>
      <w:pPr>
        <w:tabs>
          <w:tab w:val="num" w:pos="4123"/>
        </w:tabs>
        <w:ind w:left="4123" w:hanging="360"/>
      </w:pPr>
      <w:rPr>
        <w:rFonts w:ascii="OpenSymbol" w:hAnsi="OpenSymbol" w:cs="OpenSymbol"/>
      </w:rPr>
    </w:lvl>
    <w:lvl w:ilvl="8">
      <w:start w:val="1"/>
      <w:numFmt w:val="bullet"/>
      <w:lvlText w:val="▪"/>
      <w:lvlJc w:val="left"/>
      <w:pPr>
        <w:tabs>
          <w:tab w:val="num" w:pos="4483"/>
        </w:tabs>
        <w:ind w:left="4483" w:hanging="360"/>
      </w:pPr>
      <w:rPr>
        <w:rFonts w:ascii="OpenSymbol" w:hAnsi="OpenSymbol" w:cs="OpenSymbol"/>
      </w:rPr>
    </w:lvl>
  </w:abstractNum>
  <w:abstractNum w:abstractNumId="14" w15:restartNumberingAfterBreak="0">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rPr>
        <w:rFonts w:ascii="Times New Roman" w:hAnsi="Times New Roman"/>
        <w:b/>
        <w:bCs/>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2EB2DA1E"/>
    <w:lvl w:ilvl="0">
      <w:start w:val="8"/>
      <w:numFmt w:val="decimal"/>
      <w:lvlText w:val="%1."/>
      <w:lvlJc w:val="left"/>
      <w:pPr>
        <w:tabs>
          <w:tab w:val="num" w:pos="720"/>
        </w:tabs>
        <w:ind w:left="720" w:hanging="360"/>
      </w:pPr>
      <w:rPr>
        <w:rFonts w:ascii="Times New Roman" w:hAnsi="Times New Roman"/>
        <w:b/>
        <w:bCs/>
        <w:sz w:val="28"/>
        <w:szCs w:val="28"/>
      </w:rPr>
    </w:lvl>
    <w:lvl w:ilvl="1">
      <w:start w:val="6"/>
      <w:numFmt w:val="decimal"/>
      <w:lvlText w:val="%1.%2."/>
      <w:lvlJc w:val="left"/>
      <w:pPr>
        <w:tabs>
          <w:tab w:val="num" w:pos="1080"/>
        </w:tabs>
        <w:ind w:left="1080" w:hanging="360"/>
      </w:pPr>
      <w:rPr>
        <w:rFonts w:ascii="Times New Roman" w:hAnsi="Times New Roman"/>
        <w:b/>
        <w:bCs/>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3186F38"/>
    <w:multiLevelType w:val="hybridMultilevel"/>
    <w:tmpl w:val="BA5CF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06FD3DAD"/>
    <w:multiLevelType w:val="hybridMultilevel"/>
    <w:tmpl w:val="D0642AAC"/>
    <w:lvl w:ilvl="0" w:tplc="44D2BCF6">
      <w:start w:val="1"/>
      <w:numFmt w:val="bullet"/>
      <w:lvlText w:val="-"/>
      <w:lvlJc w:val="left"/>
      <w:pPr>
        <w:ind w:left="1776" w:hanging="360"/>
      </w:pPr>
      <w:rPr>
        <w:rFonts w:ascii="Times New Roman" w:eastAsia="SimSun" w:hAnsi="Times New Roman" w:cs="Times New Roman" w:hint="default"/>
      </w:rPr>
    </w:lvl>
    <w:lvl w:ilvl="1" w:tplc="04020003" w:tentative="1">
      <w:start w:val="1"/>
      <w:numFmt w:val="bullet"/>
      <w:lvlText w:val="o"/>
      <w:lvlJc w:val="left"/>
      <w:pPr>
        <w:ind w:left="2496" w:hanging="360"/>
      </w:pPr>
      <w:rPr>
        <w:rFonts w:ascii="Courier New" w:hAnsi="Courier New" w:cs="Courier New" w:hint="default"/>
      </w:rPr>
    </w:lvl>
    <w:lvl w:ilvl="2" w:tplc="04020005" w:tentative="1">
      <w:start w:val="1"/>
      <w:numFmt w:val="bullet"/>
      <w:lvlText w:val=""/>
      <w:lvlJc w:val="left"/>
      <w:pPr>
        <w:ind w:left="3216" w:hanging="360"/>
      </w:pPr>
      <w:rPr>
        <w:rFonts w:ascii="Wingdings" w:hAnsi="Wingdings" w:hint="default"/>
      </w:rPr>
    </w:lvl>
    <w:lvl w:ilvl="3" w:tplc="04020001" w:tentative="1">
      <w:start w:val="1"/>
      <w:numFmt w:val="bullet"/>
      <w:lvlText w:val=""/>
      <w:lvlJc w:val="left"/>
      <w:pPr>
        <w:ind w:left="3936" w:hanging="360"/>
      </w:pPr>
      <w:rPr>
        <w:rFonts w:ascii="Symbol" w:hAnsi="Symbol" w:hint="default"/>
      </w:rPr>
    </w:lvl>
    <w:lvl w:ilvl="4" w:tplc="04020003" w:tentative="1">
      <w:start w:val="1"/>
      <w:numFmt w:val="bullet"/>
      <w:lvlText w:val="o"/>
      <w:lvlJc w:val="left"/>
      <w:pPr>
        <w:ind w:left="4656" w:hanging="360"/>
      </w:pPr>
      <w:rPr>
        <w:rFonts w:ascii="Courier New" w:hAnsi="Courier New" w:cs="Courier New" w:hint="default"/>
      </w:rPr>
    </w:lvl>
    <w:lvl w:ilvl="5" w:tplc="04020005" w:tentative="1">
      <w:start w:val="1"/>
      <w:numFmt w:val="bullet"/>
      <w:lvlText w:val=""/>
      <w:lvlJc w:val="left"/>
      <w:pPr>
        <w:ind w:left="5376" w:hanging="360"/>
      </w:pPr>
      <w:rPr>
        <w:rFonts w:ascii="Wingdings" w:hAnsi="Wingdings" w:hint="default"/>
      </w:rPr>
    </w:lvl>
    <w:lvl w:ilvl="6" w:tplc="04020001" w:tentative="1">
      <w:start w:val="1"/>
      <w:numFmt w:val="bullet"/>
      <w:lvlText w:val=""/>
      <w:lvlJc w:val="left"/>
      <w:pPr>
        <w:ind w:left="6096" w:hanging="360"/>
      </w:pPr>
      <w:rPr>
        <w:rFonts w:ascii="Symbol" w:hAnsi="Symbol" w:hint="default"/>
      </w:rPr>
    </w:lvl>
    <w:lvl w:ilvl="7" w:tplc="04020003" w:tentative="1">
      <w:start w:val="1"/>
      <w:numFmt w:val="bullet"/>
      <w:lvlText w:val="o"/>
      <w:lvlJc w:val="left"/>
      <w:pPr>
        <w:ind w:left="6816" w:hanging="360"/>
      </w:pPr>
      <w:rPr>
        <w:rFonts w:ascii="Courier New" w:hAnsi="Courier New" w:cs="Courier New" w:hint="default"/>
      </w:rPr>
    </w:lvl>
    <w:lvl w:ilvl="8" w:tplc="04020005" w:tentative="1">
      <w:start w:val="1"/>
      <w:numFmt w:val="bullet"/>
      <w:lvlText w:val=""/>
      <w:lvlJc w:val="left"/>
      <w:pPr>
        <w:ind w:left="7536" w:hanging="360"/>
      </w:pPr>
      <w:rPr>
        <w:rFonts w:ascii="Wingdings" w:hAnsi="Wingdings" w:hint="default"/>
      </w:rPr>
    </w:lvl>
  </w:abstractNum>
  <w:abstractNum w:abstractNumId="18" w15:restartNumberingAfterBreak="0">
    <w:nsid w:val="087929FF"/>
    <w:multiLevelType w:val="multilevel"/>
    <w:tmpl w:val="99783BA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09FE7AA6"/>
    <w:multiLevelType w:val="hybridMultilevel"/>
    <w:tmpl w:val="0874A3C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0C791D80"/>
    <w:multiLevelType w:val="hybridMultilevel"/>
    <w:tmpl w:val="F9BC58FE"/>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1" w15:restartNumberingAfterBreak="0">
    <w:nsid w:val="141A5FA2"/>
    <w:multiLevelType w:val="hybridMultilevel"/>
    <w:tmpl w:val="17A80A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889668D"/>
    <w:multiLevelType w:val="hybridMultilevel"/>
    <w:tmpl w:val="F7921CA8"/>
    <w:lvl w:ilvl="0" w:tplc="0402000D">
      <w:start w:val="1"/>
      <w:numFmt w:val="bullet"/>
      <w:lvlText w:val=""/>
      <w:lvlJc w:val="left"/>
      <w:pPr>
        <w:ind w:left="2148" w:hanging="360"/>
      </w:pPr>
      <w:rPr>
        <w:rFonts w:ascii="Wingdings" w:hAnsi="Wingdings" w:hint="default"/>
      </w:rPr>
    </w:lvl>
    <w:lvl w:ilvl="1" w:tplc="04020003" w:tentative="1">
      <w:start w:val="1"/>
      <w:numFmt w:val="bullet"/>
      <w:lvlText w:val="o"/>
      <w:lvlJc w:val="left"/>
      <w:pPr>
        <w:ind w:left="2868" w:hanging="360"/>
      </w:pPr>
      <w:rPr>
        <w:rFonts w:ascii="Courier New" w:hAnsi="Courier New" w:cs="Courier New" w:hint="default"/>
      </w:rPr>
    </w:lvl>
    <w:lvl w:ilvl="2" w:tplc="04020005" w:tentative="1">
      <w:start w:val="1"/>
      <w:numFmt w:val="bullet"/>
      <w:lvlText w:val=""/>
      <w:lvlJc w:val="left"/>
      <w:pPr>
        <w:ind w:left="3588" w:hanging="360"/>
      </w:pPr>
      <w:rPr>
        <w:rFonts w:ascii="Wingdings" w:hAnsi="Wingdings" w:hint="default"/>
      </w:rPr>
    </w:lvl>
    <w:lvl w:ilvl="3" w:tplc="04020001" w:tentative="1">
      <w:start w:val="1"/>
      <w:numFmt w:val="bullet"/>
      <w:lvlText w:val=""/>
      <w:lvlJc w:val="left"/>
      <w:pPr>
        <w:ind w:left="4308" w:hanging="360"/>
      </w:pPr>
      <w:rPr>
        <w:rFonts w:ascii="Symbol" w:hAnsi="Symbol" w:hint="default"/>
      </w:rPr>
    </w:lvl>
    <w:lvl w:ilvl="4" w:tplc="04020003" w:tentative="1">
      <w:start w:val="1"/>
      <w:numFmt w:val="bullet"/>
      <w:lvlText w:val="o"/>
      <w:lvlJc w:val="left"/>
      <w:pPr>
        <w:ind w:left="5028" w:hanging="360"/>
      </w:pPr>
      <w:rPr>
        <w:rFonts w:ascii="Courier New" w:hAnsi="Courier New" w:cs="Courier New" w:hint="default"/>
      </w:rPr>
    </w:lvl>
    <w:lvl w:ilvl="5" w:tplc="04020005" w:tentative="1">
      <w:start w:val="1"/>
      <w:numFmt w:val="bullet"/>
      <w:lvlText w:val=""/>
      <w:lvlJc w:val="left"/>
      <w:pPr>
        <w:ind w:left="5748" w:hanging="360"/>
      </w:pPr>
      <w:rPr>
        <w:rFonts w:ascii="Wingdings" w:hAnsi="Wingdings" w:hint="default"/>
      </w:rPr>
    </w:lvl>
    <w:lvl w:ilvl="6" w:tplc="04020001" w:tentative="1">
      <w:start w:val="1"/>
      <w:numFmt w:val="bullet"/>
      <w:lvlText w:val=""/>
      <w:lvlJc w:val="left"/>
      <w:pPr>
        <w:ind w:left="6468" w:hanging="360"/>
      </w:pPr>
      <w:rPr>
        <w:rFonts w:ascii="Symbol" w:hAnsi="Symbol" w:hint="default"/>
      </w:rPr>
    </w:lvl>
    <w:lvl w:ilvl="7" w:tplc="04020003" w:tentative="1">
      <w:start w:val="1"/>
      <w:numFmt w:val="bullet"/>
      <w:lvlText w:val="o"/>
      <w:lvlJc w:val="left"/>
      <w:pPr>
        <w:ind w:left="7188" w:hanging="360"/>
      </w:pPr>
      <w:rPr>
        <w:rFonts w:ascii="Courier New" w:hAnsi="Courier New" w:cs="Courier New" w:hint="default"/>
      </w:rPr>
    </w:lvl>
    <w:lvl w:ilvl="8" w:tplc="04020005" w:tentative="1">
      <w:start w:val="1"/>
      <w:numFmt w:val="bullet"/>
      <w:lvlText w:val=""/>
      <w:lvlJc w:val="left"/>
      <w:pPr>
        <w:ind w:left="7908" w:hanging="360"/>
      </w:pPr>
      <w:rPr>
        <w:rFonts w:ascii="Wingdings" w:hAnsi="Wingdings" w:hint="default"/>
      </w:rPr>
    </w:lvl>
  </w:abstractNum>
  <w:abstractNum w:abstractNumId="23" w15:restartNumberingAfterBreak="0">
    <w:nsid w:val="19116707"/>
    <w:multiLevelType w:val="hybridMultilevel"/>
    <w:tmpl w:val="F0F0D298"/>
    <w:lvl w:ilvl="0" w:tplc="CC72CC08">
      <w:start w:val="5"/>
      <w:numFmt w:val="bullet"/>
      <w:lvlText w:val="-"/>
      <w:lvlJc w:val="left"/>
      <w:pPr>
        <w:ind w:left="1125" w:hanging="360"/>
      </w:pPr>
      <w:rPr>
        <w:rFonts w:ascii="Times New Roman" w:eastAsia="Times New Roman" w:hAnsi="Times New Roman" w:cs="Times New Roman" w:hint="default"/>
      </w:rPr>
    </w:lvl>
    <w:lvl w:ilvl="1" w:tplc="04020003" w:tentative="1">
      <w:start w:val="1"/>
      <w:numFmt w:val="bullet"/>
      <w:lvlText w:val="o"/>
      <w:lvlJc w:val="left"/>
      <w:pPr>
        <w:ind w:left="1845" w:hanging="360"/>
      </w:pPr>
      <w:rPr>
        <w:rFonts w:ascii="Courier New" w:hAnsi="Courier New" w:cs="Courier New" w:hint="default"/>
      </w:rPr>
    </w:lvl>
    <w:lvl w:ilvl="2" w:tplc="04020005" w:tentative="1">
      <w:start w:val="1"/>
      <w:numFmt w:val="bullet"/>
      <w:lvlText w:val=""/>
      <w:lvlJc w:val="left"/>
      <w:pPr>
        <w:ind w:left="2565" w:hanging="360"/>
      </w:pPr>
      <w:rPr>
        <w:rFonts w:ascii="Wingdings" w:hAnsi="Wingdings" w:hint="default"/>
      </w:rPr>
    </w:lvl>
    <w:lvl w:ilvl="3" w:tplc="04020001" w:tentative="1">
      <w:start w:val="1"/>
      <w:numFmt w:val="bullet"/>
      <w:lvlText w:val=""/>
      <w:lvlJc w:val="left"/>
      <w:pPr>
        <w:ind w:left="3285" w:hanging="360"/>
      </w:pPr>
      <w:rPr>
        <w:rFonts w:ascii="Symbol" w:hAnsi="Symbol" w:hint="default"/>
      </w:rPr>
    </w:lvl>
    <w:lvl w:ilvl="4" w:tplc="04020003" w:tentative="1">
      <w:start w:val="1"/>
      <w:numFmt w:val="bullet"/>
      <w:lvlText w:val="o"/>
      <w:lvlJc w:val="left"/>
      <w:pPr>
        <w:ind w:left="4005" w:hanging="360"/>
      </w:pPr>
      <w:rPr>
        <w:rFonts w:ascii="Courier New" w:hAnsi="Courier New" w:cs="Courier New" w:hint="default"/>
      </w:rPr>
    </w:lvl>
    <w:lvl w:ilvl="5" w:tplc="04020005" w:tentative="1">
      <w:start w:val="1"/>
      <w:numFmt w:val="bullet"/>
      <w:lvlText w:val=""/>
      <w:lvlJc w:val="left"/>
      <w:pPr>
        <w:ind w:left="4725" w:hanging="360"/>
      </w:pPr>
      <w:rPr>
        <w:rFonts w:ascii="Wingdings" w:hAnsi="Wingdings" w:hint="default"/>
      </w:rPr>
    </w:lvl>
    <w:lvl w:ilvl="6" w:tplc="04020001" w:tentative="1">
      <w:start w:val="1"/>
      <w:numFmt w:val="bullet"/>
      <w:lvlText w:val=""/>
      <w:lvlJc w:val="left"/>
      <w:pPr>
        <w:ind w:left="5445" w:hanging="360"/>
      </w:pPr>
      <w:rPr>
        <w:rFonts w:ascii="Symbol" w:hAnsi="Symbol" w:hint="default"/>
      </w:rPr>
    </w:lvl>
    <w:lvl w:ilvl="7" w:tplc="04020003" w:tentative="1">
      <w:start w:val="1"/>
      <w:numFmt w:val="bullet"/>
      <w:lvlText w:val="o"/>
      <w:lvlJc w:val="left"/>
      <w:pPr>
        <w:ind w:left="6165" w:hanging="360"/>
      </w:pPr>
      <w:rPr>
        <w:rFonts w:ascii="Courier New" w:hAnsi="Courier New" w:cs="Courier New" w:hint="default"/>
      </w:rPr>
    </w:lvl>
    <w:lvl w:ilvl="8" w:tplc="04020005" w:tentative="1">
      <w:start w:val="1"/>
      <w:numFmt w:val="bullet"/>
      <w:lvlText w:val=""/>
      <w:lvlJc w:val="left"/>
      <w:pPr>
        <w:ind w:left="6885" w:hanging="360"/>
      </w:pPr>
      <w:rPr>
        <w:rFonts w:ascii="Wingdings" w:hAnsi="Wingdings" w:hint="default"/>
      </w:rPr>
    </w:lvl>
  </w:abstractNum>
  <w:abstractNum w:abstractNumId="24" w15:restartNumberingAfterBreak="0">
    <w:nsid w:val="1B6A59EA"/>
    <w:multiLevelType w:val="hybridMultilevel"/>
    <w:tmpl w:val="66A8B28A"/>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B12D33"/>
    <w:multiLevelType w:val="hybridMultilevel"/>
    <w:tmpl w:val="4572801C"/>
    <w:lvl w:ilvl="0" w:tplc="ADFAC1AA">
      <w:start w:val="1"/>
      <w:numFmt w:val="decimal"/>
      <w:lvlText w:val="%1."/>
      <w:lvlJc w:val="left"/>
      <w:pPr>
        <w:ind w:left="1068" w:hanging="360"/>
      </w:pPr>
      <w:rPr>
        <w:rFonts w:eastAsia="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6" w15:restartNumberingAfterBreak="0">
    <w:nsid w:val="219D404B"/>
    <w:multiLevelType w:val="hybridMultilevel"/>
    <w:tmpl w:val="7C4280A0"/>
    <w:lvl w:ilvl="0" w:tplc="0402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023675A"/>
    <w:multiLevelType w:val="hybridMultilevel"/>
    <w:tmpl w:val="34144E9A"/>
    <w:lvl w:ilvl="0" w:tplc="7520AC30">
      <w:start w:val="9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9E6984"/>
    <w:multiLevelType w:val="hybridMultilevel"/>
    <w:tmpl w:val="645A7184"/>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9" w15:restartNumberingAfterBreak="0">
    <w:nsid w:val="452D0329"/>
    <w:multiLevelType w:val="hybridMultilevel"/>
    <w:tmpl w:val="CDDC08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53003AC"/>
    <w:multiLevelType w:val="hybridMultilevel"/>
    <w:tmpl w:val="86DC2EB4"/>
    <w:lvl w:ilvl="0" w:tplc="AA2C056E">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31" w15:restartNumberingAfterBreak="0">
    <w:nsid w:val="48DE3144"/>
    <w:multiLevelType w:val="hybridMultilevel"/>
    <w:tmpl w:val="9680147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52BF2D10"/>
    <w:multiLevelType w:val="hybridMultilevel"/>
    <w:tmpl w:val="116A6E30"/>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3" w15:restartNumberingAfterBreak="0">
    <w:nsid w:val="591258E2"/>
    <w:multiLevelType w:val="hybridMultilevel"/>
    <w:tmpl w:val="862E01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127703"/>
    <w:multiLevelType w:val="hybridMultilevel"/>
    <w:tmpl w:val="E51AAAB0"/>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5" w15:restartNumberingAfterBreak="0">
    <w:nsid w:val="66E93F2C"/>
    <w:multiLevelType w:val="hybridMultilevel"/>
    <w:tmpl w:val="88D6F044"/>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6" w15:restartNumberingAfterBreak="0">
    <w:nsid w:val="676A0792"/>
    <w:multiLevelType w:val="hybridMultilevel"/>
    <w:tmpl w:val="CE72A44E"/>
    <w:lvl w:ilvl="0" w:tplc="D0B09288">
      <w:start w:val="1"/>
      <w:numFmt w:val="upperRoman"/>
      <w:lvlText w:val="%1."/>
      <w:lvlJc w:val="left"/>
      <w:pPr>
        <w:ind w:left="1260" w:hanging="72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7" w15:restartNumberingAfterBreak="0">
    <w:nsid w:val="7C2B438D"/>
    <w:multiLevelType w:val="hybridMultilevel"/>
    <w:tmpl w:val="E820C9B0"/>
    <w:lvl w:ilvl="0" w:tplc="897E093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8" w15:restartNumberingAfterBreak="0">
    <w:nsid w:val="7F71678D"/>
    <w:multiLevelType w:val="hybridMultilevel"/>
    <w:tmpl w:val="90269D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6"/>
  </w:num>
  <w:num w:numId="22">
    <w:abstractNumId w:val="30"/>
  </w:num>
  <w:num w:numId="23">
    <w:abstractNumId w:val="18"/>
  </w:num>
  <w:num w:numId="24">
    <w:abstractNumId w:val="34"/>
  </w:num>
  <w:num w:numId="25">
    <w:abstractNumId w:val="16"/>
  </w:num>
  <w:num w:numId="26">
    <w:abstractNumId w:val="31"/>
  </w:num>
  <w:num w:numId="27">
    <w:abstractNumId w:val="33"/>
  </w:num>
  <w:num w:numId="28">
    <w:abstractNumId w:val="38"/>
  </w:num>
  <w:num w:numId="29">
    <w:abstractNumId w:val="28"/>
  </w:num>
  <w:num w:numId="30">
    <w:abstractNumId w:val="19"/>
  </w:num>
  <w:num w:numId="31">
    <w:abstractNumId w:val="21"/>
  </w:num>
  <w:num w:numId="32">
    <w:abstractNumId w:val="36"/>
  </w:num>
  <w:num w:numId="33">
    <w:abstractNumId w:val="29"/>
  </w:num>
  <w:num w:numId="34">
    <w:abstractNumId w:val="32"/>
  </w:num>
  <w:num w:numId="35">
    <w:abstractNumId w:val="20"/>
  </w:num>
  <w:num w:numId="36">
    <w:abstractNumId w:val="35"/>
  </w:num>
  <w:num w:numId="37">
    <w:abstractNumId w:val="25"/>
  </w:num>
  <w:num w:numId="38">
    <w:abstractNumId w:val="17"/>
  </w:num>
  <w:num w:numId="39">
    <w:abstractNumId w:val="37"/>
  </w:num>
  <w:num w:numId="40">
    <w:abstractNumId w:val="35"/>
  </w:num>
  <w:num w:numId="41">
    <w:abstractNumId w:val="22"/>
  </w:num>
  <w:num w:numId="42">
    <w:abstractNumId w:val="26"/>
  </w:num>
  <w:num w:numId="43">
    <w:abstractNumId w:val="24"/>
  </w:num>
  <w:num w:numId="44">
    <w:abstractNumId w:val="27"/>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9B7"/>
    <w:rsid w:val="00005C12"/>
    <w:rsid w:val="00022D81"/>
    <w:rsid w:val="00031248"/>
    <w:rsid w:val="00041E5F"/>
    <w:rsid w:val="00044768"/>
    <w:rsid w:val="00062B2C"/>
    <w:rsid w:val="0006538E"/>
    <w:rsid w:val="00071F96"/>
    <w:rsid w:val="0007653D"/>
    <w:rsid w:val="000801E8"/>
    <w:rsid w:val="00086841"/>
    <w:rsid w:val="00094251"/>
    <w:rsid w:val="000964F4"/>
    <w:rsid w:val="000B0150"/>
    <w:rsid w:val="000B3D0C"/>
    <w:rsid w:val="000D697A"/>
    <w:rsid w:val="000F23A1"/>
    <w:rsid w:val="00101C30"/>
    <w:rsid w:val="0011229A"/>
    <w:rsid w:val="001331BC"/>
    <w:rsid w:val="00133C33"/>
    <w:rsid w:val="00136E3D"/>
    <w:rsid w:val="0016365A"/>
    <w:rsid w:val="0018156B"/>
    <w:rsid w:val="001B4532"/>
    <w:rsid w:val="001D1D31"/>
    <w:rsid w:val="001D415B"/>
    <w:rsid w:val="001F037F"/>
    <w:rsid w:val="001F56CF"/>
    <w:rsid w:val="001F71D3"/>
    <w:rsid w:val="001F7CFA"/>
    <w:rsid w:val="002026D0"/>
    <w:rsid w:val="00206D5E"/>
    <w:rsid w:val="002100C8"/>
    <w:rsid w:val="002116FC"/>
    <w:rsid w:val="00222A38"/>
    <w:rsid w:val="002269B7"/>
    <w:rsid w:val="002346F2"/>
    <w:rsid w:val="00255D8E"/>
    <w:rsid w:val="00257D5B"/>
    <w:rsid w:val="002703DD"/>
    <w:rsid w:val="00290F31"/>
    <w:rsid w:val="00296673"/>
    <w:rsid w:val="002A155F"/>
    <w:rsid w:val="002A2EF4"/>
    <w:rsid w:val="002C1222"/>
    <w:rsid w:val="002D5FAB"/>
    <w:rsid w:val="002D6ED1"/>
    <w:rsid w:val="002E3349"/>
    <w:rsid w:val="00301A8E"/>
    <w:rsid w:val="003060BF"/>
    <w:rsid w:val="00325260"/>
    <w:rsid w:val="00325C55"/>
    <w:rsid w:val="0037569E"/>
    <w:rsid w:val="00393BAA"/>
    <w:rsid w:val="003A64C7"/>
    <w:rsid w:val="003B26D0"/>
    <w:rsid w:val="003B4D33"/>
    <w:rsid w:val="003C73EA"/>
    <w:rsid w:val="003F613E"/>
    <w:rsid w:val="004010EB"/>
    <w:rsid w:val="0042433D"/>
    <w:rsid w:val="00425042"/>
    <w:rsid w:val="004273F0"/>
    <w:rsid w:val="00434D65"/>
    <w:rsid w:val="00440DB7"/>
    <w:rsid w:val="004478EF"/>
    <w:rsid w:val="00453D7F"/>
    <w:rsid w:val="00454923"/>
    <w:rsid w:val="0047384E"/>
    <w:rsid w:val="004740BA"/>
    <w:rsid w:val="00487A0B"/>
    <w:rsid w:val="004A7178"/>
    <w:rsid w:val="004A73C1"/>
    <w:rsid w:val="004B115D"/>
    <w:rsid w:val="004B4B7C"/>
    <w:rsid w:val="004C3062"/>
    <w:rsid w:val="004C338B"/>
    <w:rsid w:val="004D24DF"/>
    <w:rsid w:val="004F05D4"/>
    <w:rsid w:val="0050186A"/>
    <w:rsid w:val="005079B7"/>
    <w:rsid w:val="00510E98"/>
    <w:rsid w:val="005267DF"/>
    <w:rsid w:val="00533092"/>
    <w:rsid w:val="00537D95"/>
    <w:rsid w:val="00546D18"/>
    <w:rsid w:val="00551670"/>
    <w:rsid w:val="00553D39"/>
    <w:rsid w:val="005616EC"/>
    <w:rsid w:val="005643B2"/>
    <w:rsid w:val="00571F33"/>
    <w:rsid w:val="00580853"/>
    <w:rsid w:val="00581FA7"/>
    <w:rsid w:val="00583DF1"/>
    <w:rsid w:val="005B1AE7"/>
    <w:rsid w:val="005D7A01"/>
    <w:rsid w:val="005E34EE"/>
    <w:rsid w:val="005F5557"/>
    <w:rsid w:val="00620C1D"/>
    <w:rsid w:val="00622D71"/>
    <w:rsid w:val="00650942"/>
    <w:rsid w:val="00653B33"/>
    <w:rsid w:val="00661EE2"/>
    <w:rsid w:val="006670B0"/>
    <w:rsid w:val="006A3ECF"/>
    <w:rsid w:val="006C2565"/>
    <w:rsid w:val="006C25C8"/>
    <w:rsid w:val="006D65F1"/>
    <w:rsid w:val="006E470E"/>
    <w:rsid w:val="00705C94"/>
    <w:rsid w:val="00706942"/>
    <w:rsid w:val="00721A73"/>
    <w:rsid w:val="0073405C"/>
    <w:rsid w:val="00736F2D"/>
    <w:rsid w:val="00742E4B"/>
    <w:rsid w:val="007612F2"/>
    <w:rsid w:val="00763143"/>
    <w:rsid w:val="007652FE"/>
    <w:rsid w:val="0077092D"/>
    <w:rsid w:val="00782028"/>
    <w:rsid w:val="007A290A"/>
    <w:rsid w:val="007A59F3"/>
    <w:rsid w:val="007A7B27"/>
    <w:rsid w:val="007B51B7"/>
    <w:rsid w:val="007C71EF"/>
    <w:rsid w:val="007C7BEA"/>
    <w:rsid w:val="007D0620"/>
    <w:rsid w:val="007D2DA3"/>
    <w:rsid w:val="007F0135"/>
    <w:rsid w:val="008134AB"/>
    <w:rsid w:val="0083023A"/>
    <w:rsid w:val="00842A42"/>
    <w:rsid w:val="008541DB"/>
    <w:rsid w:val="0086150E"/>
    <w:rsid w:val="0086163A"/>
    <w:rsid w:val="008803BA"/>
    <w:rsid w:val="00886E8D"/>
    <w:rsid w:val="008936BC"/>
    <w:rsid w:val="00894666"/>
    <w:rsid w:val="00914678"/>
    <w:rsid w:val="009519D4"/>
    <w:rsid w:val="00957EDE"/>
    <w:rsid w:val="00961350"/>
    <w:rsid w:val="00962A81"/>
    <w:rsid w:val="00981F72"/>
    <w:rsid w:val="00983FE8"/>
    <w:rsid w:val="009870EF"/>
    <w:rsid w:val="009A0616"/>
    <w:rsid w:val="009A2BF7"/>
    <w:rsid w:val="009B0DE3"/>
    <w:rsid w:val="009C54FC"/>
    <w:rsid w:val="009D0BCC"/>
    <w:rsid w:val="009D1698"/>
    <w:rsid w:val="009E157E"/>
    <w:rsid w:val="009F7673"/>
    <w:rsid w:val="00A141D6"/>
    <w:rsid w:val="00A2063B"/>
    <w:rsid w:val="00A217BC"/>
    <w:rsid w:val="00A25FA5"/>
    <w:rsid w:val="00A26B36"/>
    <w:rsid w:val="00A41D7A"/>
    <w:rsid w:val="00A8235A"/>
    <w:rsid w:val="00A8726F"/>
    <w:rsid w:val="00AA2024"/>
    <w:rsid w:val="00AB77D8"/>
    <w:rsid w:val="00AC2B9E"/>
    <w:rsid w:val="00B110FA"/>
    <w:rsid w:val="00B14E1C"/>
    <w:rsid w:val="00B20DA3"/>
    <w:rsid w:val="00B265E4"/>
    <w:rsid w:val="00B420CA"/>
    <w:rsid w:val="00B5504B"/>
    <w:rsid w:val="00B72EC5"/>
    <w:rsid w:val="00B74226"/>
    <w:rsid w:val="00B8685A"/>
    <w:rsid w:val="00BA06A3"/>
    <w:rsid w:val="00BB1964"/>
    <w:rsid w:val="00BC790A"/>
    <w:rsid w:val="00BE0F8B"/>
    <w:rsid w:val="00BF1CE5"/>
    <w:rsid w:val="00BF7933"/>
    <w:rsid w:val="00C15071"/>
    <w:rsid w:val="00C16FA7"/>
    <w:rsid w:val="00C26D86"/>
    <w:rsid w:val="00C43CAD"/>
    <w:rsid w:val="00C56652"/>
    <w:rsid w:val="00C80D69"/>
    <w:rsid w:val="00C8434D"/>
    <w:rsid w:val="00C9088B"/>
    <w:rsid w:val="00C933B3"/>
    <w:rsid w:val="00CA487B"/>
    <w:rsid w:val="00CB00AF"/>
    <w:rsid w:val="00CC543A"/>
    <w:rsid w:val="00CD254C"/>
    <w:rsid w:val="00CD6745"/>
    <w:rsid w:val="00CF116B"/>
    <w:rsid w:val="00CF3F38"/>
    <w:rsid w:val="00D002EA"/>
    <w:rsid w:val="00D36AC8"/>
    <w:rsid w:val="00D73902"/>
    <w:rsid w:val="00D75611"/>
    <w:rsid w:val="00D80D94"/>
    <w:rsid w:val="00DC277C"/>
    <w:rsid w:val="00DC7762"/>
    <w:rsid w:val="00DE1DF2"/>
    <w:rsid w:val="00DF106A"/>
    <w:rsid w:val="00DF2043"/>
    <w:rsid w:val="00DF730A"/>
    <w:rsid w:val="00E055EC"/>
    <w:rsid w:val="00E11607"/>
    <w:rsid w:val="00E1542E"/>
    <w:rsid w:val="00E25F96"/>
    <w:rsid w:val="00E3765D"/>
    <w:rsid w:val="00E45610"/>
    <w:rsid w:val="00E74D3F"/>
    <w:rsid w:val="00E83C98"/>
    <w:rsid w:val="00EA104B"/>
    <w:rsid w:val="00EC4D7E"/>
    <w:rsid w:val="00ED1396"/>
    <w:rsid w:val="00ED2C3D"/>
    <w:rsid w:val="00ED595C"/>
    <w:rsid w:val="00EF02A4"/>
    <w:rsid w:val="00EF5241"/>
    <w:rsid w:val="00F11E8F"/>
    <w:rsid w:val="00F1548C"/>
    <w:rsid w:val="00F17751"/>
    <w:rsid w:val="00F352CE"/>
    <w:rsid w:val="00F43764"/>
    <w:rsid w:val="00F450D8"/>
    <w:rsid w:val="00F8376F"/>
    <w:rsid w:val="00FC4F08"/>
    <w:rsid w:val="00FC6F73"/>
    <w:rsid w:val="00FC7A37"/>
    <w:rsid w:val="00FD236D"/>
    <w:rsid w:val="00FD3C26"/>
    <w:rsid w:val="00FD67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0EE7"/>
  <w15:chartTrackingRefBased/>
  <w15:docId w15:val="{287E9CCA-BAD2-4920-85E7-1907465B2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00AF"/>
    <w:pPr>
      <w:suppressAutoHyphens/>
      <w:spacing w:line="256" w:lineRule="auto"/>
    </w:pPr>
    <w:rPr>
      <w:rFonts w:ascii="Calibri" w:eastAsia="SimSun" w:hAnsi="Calibri" w:cs="Tahoma"/>
      <w:lang w:val="bg-BG"/>
      <w14:ligatures w14:val="none"/>
    </w:rPr>
  </w:style>
  <w:style w:type="paragraph" w:styleId="Heading1">
    <w:name w:val="heading 1"/>
    <w:basedOn w:val="Normal"/>
    <w:next w:val="Normal"/>
    <w:link w:val="Heading1Char"/>
    <w:uiPriority w:val="9"/>
    <w:qFormat/>
    <w:rsid w:val="00CB00AF"/>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Title"/>
    <w:next w:val="BodyText"/>
    <w:link w:val="Heading2Char"/>
    <w:qFormat/>
    <w:rsid w:val="00CB00AF"/>
    <w:pPr>
      <w:outlineLvl w:val="1"/>
    </w:pPr>
    <w:rPr>
      <w:rFonts w:ascii="Times New Roman" w:eastAsia="Lucida Sans Unicode" w:hAnsi="Times New Roman" w:cs="Tahoma"/>
      <w:b/>
      <w:bCs/>
      <w:sz w:val="36"/>
      <w:szCs w:val="36"/>
    </w:rPr>
  </w:style>
  <w:style w:type="paragraph" w:styleId="Heading5">
    <w:name w:val="heading 5"/>
    <w:basedOn w:val="Title"/>
    <w:next w:val="BodyText"/>
    <w:link w:val="Heading5Char"/>
    <w:qFormat/>
    <w:rsid w:val="00CB00AF"/>
    <w:pPr>
      <w:tabs>
        <w:tab w:val="num" w:pos="1008"/>
      </w:tabs>
      <w:ind w:left="1008" w:hanging="1008"/>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0AF"/>
    <w:rPr>
      <w:rFonts w:ascii="Calibri Light" w:eastAsia="Times New Roman" w:hAnsi="Calibri Light" w:cs="Times New Roman"/>
      <w:b/>
      <w:bCs/>
      <w:kern w:val="32"/>
      <w:sz w:val="32"/>
      <w:szCs w:val="32"/>
      <w:lang w:val="bg-BG"/>
      <w14:ligatures w14:val="none"/>
    </w:rPr>
  </w:style>
  <w:style w:type="character" w:customStyle="1" w:styleId="Heading2Char">
    <w:name w:val="Heading 2 Char"/>
    <w:basedOn w:val="DefaultParagraphFont"/>
    <w:link w:val="Heading2"/>
    <w:rsid w:val="00CB00AF"/>
    <w:rPr>
      <w:rFonts w:ascii="Times New Roman" w:eastAsia="Lucida Sans Unicode" w:hAnsi="Times New Roman" w:cs="Tahoma"/>
      <w:b/>
      <w:bCs/>
      <w:sz w:val="36"/>
      <w:szCs w:val="36"/>
      <w:lang w:val="bg-BG"/>
      <w14:ligatures w14:val="none"/>
    </w:rPr>
  </w:style>
  <w:style w:type="character" w:customStyle="1" w:styleId="Heading5Char">
    <w:name w:val="Heading 5 Char"/>
    <w:basedOn w:val="DefaultParagraphFont"/>
    <w:link w:val="Heading5"/>
    <w:rsid w:val="00CB00AF"/>
    <w:rPr>
      <w:rFonts w:ascii="Arial" w:eastAsia="Microsoft YaHei" w:hAnsi="Arial" w:cs="Mangal"/>
      <w:b/>
      <w:bCs/>
      <w:sz w:val="24"/>
      <w:szCs w:val="24"/>
      <w:lang w:val="bg-BG"/>
      <w14:ligatures w14:val="none"/>
    </w:rPr>
  </w:style>
  <w:style w:type="character" w:customStyle="1" w:styleId="DefaultParagraphFont1">
    <w:name w:val="Default Paragraph Font1"/>
    <w:rsid w:val="00CB00AF"/>
  </w:style>
  <w:style w:type="character" w:customStyle="1" w:styleId="BodyTextIndentChar">
    <w:name w:val="Body Text Indent Char"/>
    <w:rsid w:val="00CB00AF"/>
    <w:rPr>
      <w:rFonts w:ascii="Arial" w:eastAsia="Times New Roman" w:hAnsi="Arial" w:cs="Times New Roman"/>
      <w:sz w:val="24"/>
      <w:szCs w:val="20"/>
    </w:rPr>
  </w:style>
  <w:style w:type="character" w:customStyle="1" w:styleId="BalloonTextChar">
    <w:name w:val="Balloon Text Char"/>
    <w:rsid w:val="00CB00AF"/>
    <w:rPr>
      <w:rFonts w:ascii="Segoe UI" w:hAnsi="Segoe UI" w:cs="Segoe UI"/>
      <w:sz w:val="18"/>
      <w:szCs w:val="18"/>
    </w:rPr>
  </w:style>
  <w:style w:type="character" w:customStyle="1" w:styleId="CommentTextChar">
    <w:name w:val="Comment Text Char"/>
    <w:rsid w:val="00CB00AF"/>
    <w:rPr>
      <w:sz w:val="20"/>
      <w:szCs w:val="20"/>
    </w:rPr>
  </w:style>
  <w:style w:type="character" w:customStyle="1" w:styleId="CommentReference1">
    <w:name w:val="Comment Reference1"/>
    <w:rsid w:val="00CB00AF"/>
    <w:rPr>
      <w:sz w:val="16"/>
      <w:szCs w:val="16"/>
    </w:rPr>
  </w:style>
  <w:style w:type="character" w:styleId="Strong">
    <w:name w:val="Strong"/>
    <w:uiPriority w:val="22"/>
    <w:qFormat/>
    <w:rsid w:val="00CB00AF"/>
    <w:rPr>
      <w:b/>
      <w:bCs/>
    </w:rPr>
  </w:style>
  <w:style w:type="character" w:styleId="Hyperlink">
    <w:name w:val="Hyperlink"/>
    <w:rsid w:val="00CB00AF"/>
    <w:rPr>
      <w:color w:val="0000FF"/>
      <w:u w:val="single"/>
    </w:rPr>
  </w:style>
  <w:style w:type="character" w:customStyle="1" w:styleId="HeaderChar">
    <w:name w:val="Header Char"/>
    <w:basedOn w:val="DefaultParagraphFont1"/>
    <w:rsid w:val="00CB00AF"/>
  </w:style>
  <w:style w:type="character" w:customStyle="1" w:styleId="FooterChar">
    <w:name w:val="Footer Char"/>
    <w:basedOn w:val="DefaultParagraphFont1"/>
    <w:rsid w:val="00CB00AF"/>
  </w:style>
  <w:style w:type="character" w:customStyle="1" w:styleId="ListLabel1">
    <w:name w:val="ListLabel 1"/>
    <w:rsid w:val="00CB00AF"/>
    <w:rPr>
      <w:rFonts w:cs="Times New Roman"/>
      <w:color w:val="0070C0"/>
      <w:position w:val="0"/>
      <w:sz w:val="24"/>
      <w:vertAlign w:val="baseline"/>
    </w:rPr>
  </w:style>
  <w:style w:type="character" w:customStyle="1" w:styleId="ListLabel2">
    <w:name w:val="ListLabel 2"/>
    <w:rsid w:val="00CB00AF"/>
    <w:rPr>
      <w:rFonts w:cs="OpenSymbol"/>
    </w:rPr>
  </w:style>
  <w:style w:type="character" w:customStyle="1" w:styleId="ListLabel3">
    <w:name w:val="ListLabel 3"/>
    <w:rsid w:val="00CB00AF"/>
    <w:rPr>
      <w:rFonts w:cs="Symbol"/>
    </w:rPr>
  </w:style>
  <w:style w:type="character" w:customStyle="1" w:styleId="ListLabel4">
    <w:name w:val="ListLabel 4"/>
    <w:rsid w:val="00CB00AF"/>
    <w:rPr>
      <w:rFonts w:cs="Times New Roman"/>
      <w:position w:val="0"/>
      <w:sz w:val="24"/>
      <w:vertAlign w:val="baseline"/>
    </w:rPr>
  </w:style>
  <w:style w:type="character" w:customStyle="1" w:styleId="ListLabel5">
    <w:name w:val="ListLabel 5"/>
    <w:rsid w:val="00CB00AF"/>
    <w:rPr>
      <w:rFonts w:cs="Noto Sans Symbols"/>
      <w:color w:val="2300DC"/>
      <w:position w:val="0"/>
      <w:sz w:val="24"/>
      <w:vertAlign w:val="baseline"/>
      <w:lang w:val="bg-BG"/>
    </w:rPr>
  </w:style>
  <w:style w:type="character" w:customStyle="1" w:styleId="ListLabel6">
    <w:name w:val="ListLabel 6"/>
    <w:rsid w:val="00CB00AF"/>
    <w:rPr>
      <w:rFonts w:eastAsia="Times New Roman" w:cs="Times New Roman"/>
      <w:color w:val="2300DC"/>
      <w:position w:val="0"/>
      <w:sz w:val="24"/>
      <w:szCs w:val="24"/>
      <w:vertAlign w:val="baseline"/>
      <w:lang w:val="bg-BG"/>
    </w:rPr>
  </w:style>
  <w:style w:type="character" w:customStyle="1" w:styleId="ListLabel7">
    <w:name w:val="ListLabel 7"/>
    <w:rsid w:val="00CB00AF"/>
    <w:rPr>
      <w:rFonts w:cs="OpenSymbol"/>
      <w:color w:val="3333FF"/>
    </w:rPr>
  </w:style>
  <w:style w:type="character" w:customStyle="1" w:styleId="ListLabel8">
    <w:name w:val="ListLabel 8"/>
    <w:rsid w:val="00CB00AF"/>
    <w:rPr>
      <w:rFonts w:eastAsia="Times New Roman" w:cs="Times New Roman"/>
      <w:b/>
      <w:bCs/>
      <w:color w:val="00000A"/>
      <w:position w:val="0"/>
      <w:sz w:val="24"/>
      <w:vertAlign w:val="baseline"/>
      <w:lang w:val="bg-BG"/>
    </w:rPr>
  </w:style>
  <w:style w:type="character" w:customStyle="1" w:styleId="ListLabel9">
    <w:name w:val="ListLabel 9"/>
    <w:rsid w:val="00CB00AF"/>
    <w:rPr>
      <w:rFonts w:eastAsia="Times New Roman" w:cs="Times New Roman"/>
      <w:b/>
      <w:bCs/>
      <w:color w:val="2300DC"/>
      <w:position w:val="0"/>
      <w:sz w:val="24"/>
      <w:vertAlign w:val="baseline"/>
      <w:lang w:val="bg-BG"/>
    </w:rPr>
  </w:style>
  <w:style w:type="character" w:customStyle="1" w:styleId="ListLabel10">
    <w:name w:val="ListLabel 10"/>
    <w:rsid w:val="00CB00AF"/>
    <w:rPr>
      <w:rFonts w:cs="Courier New"/>
    </w:rPr>
  </w:style>
  <w:style w:type="character" w:customStyle="1" w:styleId="NumberingSymbols">
    <w:name w:val="Numbering Symbols"/>
    <w:rsid w:val="00CB00AF"/>
    <w:rPr>
      <w:rFonts w:ascii="Times New Roman" w:hAnsi="Times New Roman"/>
      <w:b/>
      <w:bCs/>
      <w:sz w:val="28"/>
      <w:szCs w:val="28"/>
    </w:rPr>
  </w:style>
  <w:style w:type="character" w:customStyle="1" w:styleId="Bullets">
    <w:name w:val="Bullets"/>
    <w:rsid w:val="00CB00AF"/>
    <w:rPr>
      <w:rFonts w:ascii="OpenSymbol" w:eastAsia="OpenSymbol" w:hAnsi="OpenSymbol" w:cs="OpenSymbol"/>
    </w:rPr>
  </w:style>
  <w:style w:type="paragraph" w:customStyle="1" w:styleId="Heading">
    <w:name w:val="Heading"/>
    <w:basedOn w:val="Normal"/>
    <w:next w:val="BodyText"/>
    <w:rsid w:val="00CB00AF"/>
    <w:pPr>
      <w:keepNext/>
      <w:spacing w:before="240" w:after="120"/>
    </w:pPr>
    <w:rPr>
      <w:rFonts w:ascii="Liberation Sans" w:eastAsia="MS Mincho" w:hAnsi="Liberation Sans"/>
      <w:sz w:val="28"/>
      <w:szCs w:val="28"/>
    </w:rPr>
  </w:style>
  <w:style w:type="paragraph" w:styleId="BodyText">
    <w:name w:val="Body Text"/>
    <w:basedOn w:val="Normal"/>
    <w:link w:val="BodyTextChar"/>
    <w:rsid w:val="00CB00AF"/>
    <w:pPr>
      <w:spacing w:after="120"/>
    </w:pPr>
  </w:style>
  <w:style w:type="character" w:customStyle="1" w:styleId="BodyTextChar">
    <w:name w:val="Body Text Char"/>
    <w:basedOn w:val="DefaultParagraphFont"/>
    <w:link w:val="BodyText"/>
    <w:rsid w:val="00CB00AF"/>
    <w:rPr>
      <w:rFonts w:ascii="Calibri" w:eastAsia="SimSun" w:hAnsi="Calibri" w:cs="Tahoma"/>
      <w:lang w:val="bg-BG"/>
      <w14:ligatures w14:val="none"/>
    </w:rPr>
  </w:style>
  <w:style w:type="paragraph" w:styleId="Title">
    <w:name w:val="Title"/>
    <w:basedOn w:val="Normal"/>
    <w:next w:val="BodyText"/>
    <w:link w:val="TitleChar"/>
    <w:qFormat/>
    <w:rsid w:val="00CB00AF"/>
    <w:pPr>
      <w:keepNext/>
      <w:spacing w:before="240" w:after="120"/>
    </w:pPr>
    <w:rPr>
      <w:rFonts w:ascii="Arial" w:eastAsia="Microsoft YaHei" w:hAnsi="Arial" w:cs="Mangal"/>
      <w:sz w:val="28"/>
      <w:szCs w:val="28"/>
    </w:rPr>
  </w:style>
  <w:style w:type="character" w:customStyle="1" w:styleId="TitleChar">
    <w:name w:val="Title Char"/>
    <w:basedOn w:val="DefaultParagraphFont"/>
    <w:link w:val="Title"/>
    <w:rsid w:val="00CB00AF"/>
    <w:rPr>
      <w:rFonts w:ascii="Arial" w:eastAsia="Microsoft YaHei" w:hAnsi="Arial" w:cs="Mangal"/>
      <w:sz w:val="28"/>
      <w:szCs w:val="28"/>
      <w:lang w:val="bg-BG"/>
      <w14:ligatures w14:val="none"/>
    </w:rPr>
  </w:style>
  <w:style w:type="paragraph" w:styleId="Subtitle">
    <w:name w:val="Subtitle"/>
    <w:basedOn w:val="Title"/>
    <w:next w:val="BodyText"/>
    <w:link w:val="SubtitleChar"/>
    <w:qFormat/>
    <w:rsid w:val="00CB00AF"/>
    <w:pPr>
      <w:jc w:val="center"/>
    </w:pPr>
    <w:rPr>
      <w:i/>
      <w:iCs/>
    </w:rPr>
  </w:style>
  <w:style w:type="character" w:customStyle="1" w:styleId="SubtitleChar">
    <w:name w:val="Subtitle Char"/>
    <w:basedOn w:val="DefaultParagraphFont"/>
    <w:link w:val="Subtitle"/>
    <w:rsid w:val="00CB00AF"/>
    <w:rPr>
      <w:rFonts w:ascii="Arial" w:eastAsia="Microsoft YaHei" w:hAnsi="Arial" w:cs="Mangal"/>
      <w:i/>
      <w:iCs/>
      <w:sz w:val="28"/>
      <w:szCs w:val="28"/>
      <w:lang w:val="bg-BG"/>
      <w14:ligatures w14:val="none"/>
    </w:rPr>
  </w:style>
  <w:style w:type="paragraph" w:styleId="List">
    <w:name w:val="List"/>
    <w:basedOn w:val="BodyText"/>
    <w:rsid w:val="00CB00AF"/>
    <w:rPr>
      <w:rFonts w:cs="Mangal"/>
    </w:rPr>
  </w:style>
  <w:style w:type="paragraph" w:styleId="Caption">
    <w:name w:val="caption"/>
    <w:basedOn w:val="Normal"/>
    <w:qFormat/>
    <w:rsid w:val="00CB00AF"/>
    <w:pPr>
      <w:suppressLineNumbers/>
      <w:spacing w:before="120" w:after="120"/>
    </w:pPr>
    <w:rPr>
      <w:rFonts w:cs="Mangal"/>
      <w:i/>
      <w:iCs/>
      <w:sz w:val="24"/>
      <w:szCs w:val="24"/>
    </w:rPr>
  </w:style>
  <w:style w:type="paragraph" w:customStyle="1" w:styleId="Index">
    <w:name w:val="Index"/>
    <w:basedOn w:val="Normal"/>
    <w:rsid w:val="00CB00AF"/>
    <w:pPr>
      <w:suppressLineNumbers/>
    </w:pPr>
    <w:rPr>
      <w:rFonts w:cs="Mangal"/>
    </w:rPr>
  </w:style>
  <w:style w:type="paragraph" w:styleId="NormalWeb">
    <w:name w:val="Normal (Web)"/>
    <w:basedOn w:val="Normal"/>
    <w:rsid w:val="00CB00AF"/>
    <w:pPr>
      <w:spacing w:before="280" w:after="28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1"/>
    <w:rsid w:val="00CB00AF"/>
    <w:pPr>
      <w:spacing w:after="0" w:line="360" w:lineRule="auto"/>
      <w:ind w:left="283" w:firstLine="851"/>
      <w:jc w:val="both"/>
    </w:pPr>
    <w:rPr>
      <w:rFonts w:ascii="Arial" w:eastAsia="Times New Roman" w:hAnsi="Arial" w:cs="Times New Roman"/>
      <w:sz w:val="24"/>
      <w:szCs w:val="20"/>
    </w:rPr>
  </w:style>
  <w:style w:type="character" w:customStyle="1" w:styleId="BodyTextIndentChar1">
    <w:name w:val="Body Text Indent Char1"/>
    <w:basedOn w:val="DefaultParagraphFont"/>
    <w:link w:val="BodyTextIndent"/>
    <w:rsid w:val="00CB00AF"/>
    <w:rPr>
      <w:rFonts w:ascii="Arial" w:eastAsia="Times New Roman" w:hAnsi="Arial" w:cs="Times New Roman"/>
      <w:sz w:val="24"/>
      <w:szCs w:val="20"/>
      <w:lang w:val="bg-BG"/>
      <w14:ligatures w14:val="none"/>
    </w:rPr>
  </w:style>
  <w:style w:type="paragraph" w:styleId="BalloonText">
    <w:name w:val="Balloon Text"/>
    <w:basedOn w:val="Normal"/>
    <w:link w:val="BalloonTextChar1"/>
    <w:rsid w:val="00CB00AF"/>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rsid w:val="00CB00AF"/>
    <w:rPr>
      <w:rFonts w:ascii="Segoe UI" w:eastAsia="SimSun" w:hAnsi="Segoe UI" w:cs="Segoe UI"/>
      <w:sz w:val="18"/>
      <w:szCs w:val="18"/>
      <w:lang w:val="bg-BG"/>
      <w14:ligatures w14:val="none"/>
    </w:rPr>
  </w:style>
  <w:style w:type="paragraph" w:customStyle="1" w:styleId="CommentText1">
    <w:name w:val="Comment Text1"/>
    <w:basedOn w:val="Normal"/>
    <w:rsid w:val="00CB00AF"/>
    <w:pPr>
      <w:spacing w:line="240" w:lineRule="auto"/>
    </w:pPr>
    <w:rPr>
      <w:sz w:val="20"/>
      <w:szCs w:val="20"/>
    </w:rPr>
  </w:style>
  <w:style w:type="paragraph" w:styleId="ListParagraph">
    <w:name w:val="List Paragraph"/>
    <w:basedOn w:val="Normal"/>
    <w:uiPriority w:val="34"/>
    <w:qFormat/>
    <w:rsid w:val="00CB00AF"/>
    <w:pPr>
      <w:ind w:left="720"/>
    </w:pPr>
  </w:style>
  <w:style w:type="paragraph" w:customStyle="1" w:styleId="Default">
    <w:name w:val="Default"/>
    <w:rsid w:val="00CB00AF"/>
    <w:pPr>
      <w:suppressAutoHyphens/>
      <w:spacing w:after="0" w:line="240" w:lineRule="auto"/>
    </w:pPr>
    <w:rPr>
      <w:rFonts w:ascii="Times New Roman" w:eastAsia="Calibri" w:hAnsi="Times New Roman" w:cs="Times New Roman"/>
      <w:color w:val="000000"/>
      <w:sz w:val="24"/>
      <w:szCs w:val="24"/>
      <w:lang w:val="bg-BG" w:eastAsia="bg-BG"/>
      <w14:ligatures w14:val="none"/>
    </w:rPr>
  </w:style>
  <w:style w:type="paragraph" w:styleId="Header">
    <w:name w:val="header"/>
    <w:basedOn w:val="Normal"/>
    <w:link w:val="HeaderChar1"/>
    <w:rsid w:val="00CB00AF"/>
    <w:pPr>
      <w:suppressLineNumbers/>
      <w:tabs>
        <w:tab w:val="center" w:pos="4536"/>
        <w:tab w:val="right" w:pos="9072"/>
      </w:tabs>
      <w:spacing w:after="0" w:line="240" w:lineRule="auto"/>
    </w:pPr>
  </w:style>
  <w:style w:type="character" w:customStyle="1" w:styleId="HeaderChar1">
    <w:name w:val="Header Char1"/>
    <w:basedOn w:val="DefaultParagraphFont"/>
    <w:link w:val="Header"/>
    <w:rsid w:val="00CB00AF"/>
    <w:rPr>
      <w:rFonts w:ascii="Calibri" w:eastAsia="SimSun" w:hAnsi="Calibri" w:cs="Tahoma"/>
      <w:lang w:val="bg-BG"/>
      <w14:ligatures w14:val="none"/>
    </w:rPr>
  </w:style>
  <w:style w:type="paragraph" w:styleId="Footer">
    <w:name w:val="footer"/>
    <w:basedOn w:val="Normal"/>
    <w:link w:val="FooterChar1"/>
    <w:rsid w:val="00CB00AF"/>
    <w:pPr>
      <w:suppressLineNumbers/>
      <w:tabs>
        <w:tab w:val="center" w:pos="4536"/>
        <w:tab w:val="right" w:pos="9072"/>
      </w:tabs>
      <w:spacing w:after="0" w:line="240" w:lineRule="auto"/>
    </w:pPr>
  </w:style>
  <w:style w:type="character" w:customStyle="1" w:styleId="FooterChar1">
    <w:name w:val="Footer Char1"/>
    <w:basedOn w:val="DefaultParagraphFont"/>
    <w:link w:val="Footer"/>
    <w:rsid w:val="00CB00AF"/>
    <w:rPr>
      <w:rFonts w:ascii="Calibri" w:eastAsia="SimSun" w:hAnsi="Calibri" w:cs="Tahoma"/>
      <w:lang w:val="bg-BG"/>
      <w14:ligatures w14:val="none"/>
    </w:rPr>
  </w:style>
  <w:style w:type="paragraph" w:customStyle="1" w:styleId="TableContents">
    <w:name w:val="Table Contents"/>
    <w:basedOn w:val="Normal"/>
    <w:rsid w:val="00CB00AF"/>
    <w:pPr>
      <w:suppressLineNumbers/>
    </w:pPr>
  </w:style>
  <w:style w:type="paragraph" w:customStyle="1" w:styleId="HorizontalLine">
    <w:name w:val="Horizontal Line"/>
    <w:basedOn w:val="Normal"/>
    <w:next w:val="BodyText"/>
    <w:rsid w:val="00CB00AF"/>
    <w:pPr>
      <w:suppressLineNumbers/>
      <w:pBdr>
        <w:top w:val="none" w:sz="0" w:space="0" w:color="000000"/>
        <w:left w:val="none" w:sz="0" w:space="0" w:color="000000"/>
        <w:bottom w:val="double" w:sz="3" w:space="0" w:color="808080"/>
        <w:right w:val="none" w:sz="0" w:space="0" w:color="000000"/>
      </w:pBdr>
      <w:spacing w:after="283"/>
    </w:pPr>
    <w:rPr>
      <w:sz w:val="12"/>
      <w:szCs w:val="12"/>
    </w:rPr>
  </w:style>
  <w:style w:type="paragraph" w:customStyle="1" w:styleId="PreformattedText">
    <w:name w:val="Preformatted Text"/>
    <w:basedOn w:val="Normal"/>
    <w:rsid w:val="00CB00AF"/>
    <w:pPr>
      <w:spacing w:after="0"/>
    </w:pPr>
    <w:rPr>
      <w:rFonts w:ascii="Courier New" w:eastAsia="Courier New" w:hAnsi="Courier New" w:cs="Courier New"/>
      <w:sz w:val="20"/>
      <w:szCs w:val="20"/>
    </w:rPr>
  </w:style>
  <w:style w:type="character" w:styleId="CommentReference">
    <w:name w:val="annotation reference"/>
    <w:uiPriority w:val="99"/>
    <w:semiHidden/>
    <w:unhideWhenUsed/>
    <w:rsid w:val="00CB00AF"/>
    <w:rPr>
      <w:sz w:val="16"/>
      <w:szCs w:val="16"/>
    </w:rPr>
  </w:style>
  <w:style w:type="paragraph" w:styleId="CommentText">
    <w:name w:val="annotation text"/>
    <w:basedOn w:val="Normal"/>
    <w:link w:val="CommentTextChar1"/>
    <w:uiPriority w:val="99"/>
    <w:semiHidden/>
    <w:unhideWhenUsed/>
    <w:rsid w:val="00CB00AF"/>
    <w:rPr>
      <w:rFonts w:cs="Times New Roman"/>
      <w:sz w:val="20"/>
      <w:szCs w:val="20"/>
      <w:lang w:val="x-none"/>
    </w:rPr>
  </w:style>
  <w:style w:type="character" w:customStyle="1" w:styleId="CommentTextChar1">
    <w:name w:val="Comment Text Char1"/>
    <w:basedOn w:val="DefaultParagraphFont"/>
    <w:link w:val="CommentText"/>
    <w:uiPriority w:val="99"/>
    <w:semiHidden/>
    <w:rsid w:val="00CB00AF"/>
    <w:rPr>
      <w:rFonts w:ascii="Calibri" w:eastAsia="SimSun" w:hAnsi="Calibri" w:cs="Times New Roman"/>
      <w:sz w:val="20"/>
      <w:szCs w:val="20"/>
      <w:lang w:val="x-none"/>
      <w14:ligatures w14:val="none"/>
    </w:rPr>
  </w:style>
  <w:style w:type="paragraph" w:styleId="CommentSubject">
    <w:name w:val="annotation subject"/>
    <w:basedOn w:val="CommentText"/>
    <w:next w:val="CommentText"/>
    <w:link w:val="CommentSubjectChar"/>
    <w:uiPriority w:val="99"/>
    <w:semiHidden/>
    <w:unhideWhenUsed/>
    <w:rsid w:val="00CB00AF"/>
    <w:rPr>
      <w:b/>
      <w:bCs/>
    </w:rPr>
  </w:style>
  <w:style w:type="character" w:customStyle="1" w:styleId="CommentSubjectChar">
    <w:name w:val="Comment Subject Char"/>
    <w:basedOn w:val="CommentTextChar1"/>
    <w:link w:val="CommentSubject"/>
    <w:uiPriority w:val="99"/>
    <w:semiHidden/>
    <w:rsid w:val="00CB00AF"/>
    <w:rPr>
      <w:rFonts w:ascii="Calibri" w:eastAsia="SimSun" w:hAnsi="Calibri" w:cs="Times New Roman"/>
      <w:b/>
      <w:bCs/>
      <w:sz w:val="20"/>
      <w:szCs w:val="20"/>
      <w:lang w:val="x-none"/>
      <w14:ligatures w14:val="none"/>
    </w:rPr>
  </w:style>
  <w:style w:type="paragraph" w:styleId="PlainText">
    <w:name w:val="Plain Text"/>
    <w:basedOn w:val="Normal"/>
    <w:link w:val="PlainTextChar"/>
    <w:uiPriority w:val="99"/>
    <w:semiHidden/>
    <w:unhideWhenUsed/>
    <w:rsid w:val="00CB00AF"/>
    <w:pPr>
      <w:suppressAutoHyphens w:val="0"/>
      <w:spacing w:after="0" w:line="240" w:lineRule="auto"/>
    </w:pPr>
    <w:rPr>
      <w:rFonts w:eastAsia="Calibri" w:cs="Times New Roman"/>
      <w:szCs w:val="21"/>
      <w:lang w:val="x-none"/>
    </w:rPr>
  </w:style>
  <w:style w:type="character" w:customStyle="1" w:styleId="PlainTextChar">
    <w:name w:val="Plain Text Char"/>
    <w:basedOn w:val="DefaultParagraphFont"/>
    <w:link w:val="PlainText"/>
    <w:uiPriority w:val="99"/>
    <w:semiHidden/>
    <w:rsid w:val="00CB00AF"/>
    <w:rPr>
      <w:rFonts w:ascii="Calibri" w:eastAsia="Calibri" w:hAnsi="Calibri" w:cs="Times New Roman"/>
      <w:szCs w:val="21"/>
      <w:lang w:val="x-none"/>
      <w14:ligatures w14:val="none"/>
    </w:rPr>
  </w:style>
  <w:style w:type="paragraph" w:styleId="Revision">
    <w:name w:val="Revision"/>
    <w:hidden/>
    <w:uiPriority w:val="99"/>
    <w:semiHidden/>
    <w:rsid w:val="00CB00AF"/>
    <w:pPr>
      <w:spacing w:after="0" w:line="240" w:lineRule="auto"/>
    </w:pPr>
    <w:rPr>
      <w:rFonts w:ascii="Calibri" w:eastAsia="SimSun" w:hAnsi="Calibri" w:cs="Tahoma"/>
      <w:lang w:val="bg-BG"/>
      <w14:ligatures w14:val="none"/>
    </w:rPr>
  </w:style>
  <w:style w:type="character" w:customStyle="1" w:styleId="a">
    <w:name w:val="Основной текст + Полужирный"/>
    <w:basedOn w:val="DefaultParagraphFont"/>
    <w:rsid w:val="009A2BF7"/>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style>
  <w:style w:type="character" w:customStyle="1" w:styleId="UnresolvedMention1">
    <w:name w:val="Unresolved Mention1"/>
    <w:basedOn w:val="DefaultParagraphFont"/>
    <w:uiPriority w:val="99"/>
    <w:semiHidden/>
    <w:unhideWhenUsed/>
    <w:rsid w:val="00226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24457">
      <w:bodyDiv w:val="1"/>
      <w:marLeft w:val="0"/>
      <w:marRight w:val="0"/>
      <w:marTop w:val="0"/>
      <w:marBottom w:val="0"/>
      <w:divBdr>
        <w:top w:val="none" w:sz="0" w:space="0" w:color="auto"/>
        <w:left w:val="none" w:sz="0" w:space="0" w:color="auto"/>
        <w:bottom w:val="none" w:sz="0" w:space="0" w:color="auto"/>
        <w:right w:val="none" w:sz="0" w:space="0" w:color="auto"/>
      </w:divBdr>
    </w:div>
    <w:div w:id="280187467">
      <w:bodyDiv w:val="1"/>
      <w:marLeft w:val="0"/>
      <w:marRight w:val="0"/>
      <w:marTop w:val="0"/>
      <w:marBottom w:val="0"/>
      <w:divBdr>
        <w:top w:val="none" w:sz="0" w:space="0" w:color="auto"/>
        <w:left w:val="none" w:sz="0" w:space="0" w:color="auto"/>
        <w:bottom w:val="none" w:sz="0" w:space="0" w:color="auto"/>
        <w:right w:val="none" w:sz="0" w:space="0" w:color="auto"/>
      </w:divBdr>
    </w:div>
    <w:div w:id="401102640">
      <w:bodyDiv w:val="1"/>
      <w:marLeft w:val="0"/>
      <w:marRight w:val="0"/>
      <w:marTop w:val="0"/>
      <w:marBottom w:val="0"/>
      <w:divBdr>
        <w:top w:val="none" w:sz="0" w:space="0" w:color="auto"/>
        <w:left w:val="none" w:sz="0" w:space="0" w:color="auto"/>
        <w:bottom w:val="none" w:sz="0" w:space="0" w:color="auto"/>
        <w:right w:val="none" w:sz="0" w:space="0" w:color="auto"/>
      </w:divBdr>
    </w:div>
    <w:div w:id="505248228">
      <w:bodyDiv w:val="1"/>
      <w:marLeft w:val="0"/>
      <w:marRight w:val="0"/>
      <w:marTop w:val="0"/>
      <w:marBottom w:val="0"/>
      <w:divBdr>
        <w:top w:val="none" w:sz="0" w:space="0" w:color="auto"/>
        <w:left w:val="none" w:sz="0" w:space="0" w:color="auto"/>
        <w:bottom w:val="none" w:sz="0" w:space="0" w:color="auto"/>
        <w:right w:val="none" w:sz="0" w:space="0" w:color="auto"/>
      </w:divBdr>
    </w:div>
    <w:div w:id="706873643">
      <w:bodyDiv w:val="1"/>
      <w:marLeft w:val="0"/>
      <w:marRight w:val="0"/>
      <w:marTop w:val="0"/>
      <w:marBottom w:val="0"/>
      <w:divBdr>
        <w:top w:val="none" w:sz="0" w:space="0" w:color="auto"/>
        <w:left w:val="none" w:sz="0" w:space="0" w:color="auto"/>
        <w:bottom w:val="none" w:sz="0" w:space="0" w:color="auto"/>
        <w:right w:val="none" w:sz="0" w:space="0" w:color="auto"/>
      </w:divBdr>
      <w:divsChild>
        <w:div w:id="340401327">
          <w:marLeft w:val="0"/>
          <w:marRight w:val="0"/>
          <w:marTop w:val="0"/>
          <w:marBottom w:val="0"/>
          <w:divBdr>
            <w:top w:val="none" w:sz="0" w:space="0" w:color="auto"/>
            <w:left w:val="none" w:sz="0" w:space="0" w:color="auto"/>
            <w:bottom w:val="none" w:sz="0" w:space="0" w:color="auto"/>
            <w:right w:val="none" w:sz="0" w:space="0" w:color="auto"/>
          </w:divBdr>
        </w:div>
        <w:div w:id="1702242659">
          <w:marLeft w:val="0"/>
          <w:marRight w:val="0"/>
          <w:marTop w:val="0"/>
          <w:marBottom w:val="0"/>
          <w:divBdr>
            <w:top w:val="none" w:sz="0" w:space="0" w:color="auto"/>
            <w:left w:val="none" w:sz="0" w:space="0" w:color="auto"/>
            <w:bottom w:val="none" w:sz="0" w:space="0" w:color="auto"/>
            <w:right w:val="none" w:sz="0" w:space="0" w:color="auto"/>
          </w:divBdr>
        </w:div>
        <w:div w:id="1422873423">
          <w:marLeft w:val="0"/>
          <w:marRight w:val="0"/>
          <w:marTop w:val="0"/>
          <w:marBottom w:val="0"/>
          <w:divBdr>
            <w:top w:val="none" w:sz="0" w:space="0" w:color="auto"/>
            <w:left w:val="none" w:sz="0" w:space="0" w:color="auto"/>
            <w:bottom w:val="none" w:sz="0" w:space="0" w:color="auto"/>
            <w:right w:val="none" w:sz="0" w:space="0" w:color="auto"/>
          </w:divBdr>
        </w:div>
      </w:divsChild>
    </w:div>
    <w:div w:id="965115420">
      <w:bodyDiv w:val="1"/>
      <w:marLeft w:val="0"/>
      <w:marRight w:val="0"/>
      <w:marTop w:val="0"/>
      <w:marBottom w:val="0"/>
      <w:divBdr>
        <w:top w:val="none" w:sz="0" w:space="0" w:color="auto"/>
        <w:left w:val="none" w:sz="0" w:space="0" w:color="auto"/>
        <w:bottom w:val="none" w:sz="0" w:space="0" w:color="auto"/>
        <w:right w:val="none" w:sz="0" w:space="0" w:color="auto"/>
      </w:divBdr>
    </w:div>
    <w:div w:id="974993599">
      <w:bodyDiv w:val="1"/>
      <w:marLeft w:val="0"/>
      <w:marRight w:val="0"/>
      <w:marTop w:val="0"/>
      <w:marBottom w:val="0"/>
      <w:divBdr>
        <w:top w:val="none" w:sz="0" w:space="0" w:color="auto"/>
        <w:left w:val="none" w:sz="0" w:space="0" w:color="auto"/>
        <w:bottom w:val="none" w:sz="0" w:space="0" w:color="auto"/>
        <w:right w:val="none" w:sz="0" w:space="0" w:color="auto"/>
      </w:divBdr>
    </w:div>
    <w:div w:id="1039286066">
      <w:bodyDiv w:val="1"/>
      <w:marLeft w:val="0"/>
      <w:marRight w:val="0"/>
      <w:marTop w:val="0"/>
      <w:marBottom w:val="0"/>
      <w:divBdr>
        <w:top w:val="none" w:sz="0" w:space="0" w:color="auto"/>
        <w:left w:val="none" w:sz="0" w:space="0" w:color="auto"/>
        <w:bottom w:val="none" w:sz="0" w:space="0" w:color="auto"/>
        <w:right w:val="none" w:sz="0" w:space="0" w:color="auto"/>
      </w:divBdr>
    </w:div>
    <w:div w:id="1250499975">
      <w:bodyDiv w:val="1"/>
      <w:marLeft w:val="0"/>
      <w:marRight w:val="0"/>
      <w:marTop w:val="0"/>
      <w:marBottom w:val="0"/>
      <w:divBdr>
        <w:top w:val="none" w:sz="0" w:space="0" w:color="auto"/>
        <w:left w:val="none" w:sz="0" w:space="0" w:color="auto"/>
        <w:bottom w:val="none" w:sz="0" w:space="0" w:color="auto"/>
        <w:right w:val="none" w:sz="0" w:space="0" w:color="auto"/>
      </w:divBdr>
    </w:div>
    <w:div w:id="1297755939">
      <w:bodyDiv w:val="1"/>
      <w:marLeft w:val="0"/>
      <w:marRight w:val="0"/>
      <w:marTop w:val="0"/>
      <w:marBottom w:val="0"/>
      <w:divBdr>
        <w:top w:val="none" w:sz="0" w:space="0" w:color="auto"/>
        <w:left w:val="none" w:sz="0" w:space="0" w:color="auto"/>
        <w:bottom w:val="none" w:sz="0" w:space="0" w:color="auto"/>
        <w:right w:val="none" w:sz="0" w:space="0" w:color="auto"/>
      </w:divBdr>
      <w:divsChild>
        <w:div w:id="1908297344">
          <w:marLeft w:val="0"/>
          <w:marRight w:val="0"/>
          <w:marTop w:val="0"/>
          <w:marBottom w:val="0"/>
          <w:divBdr>
            <w:top w:val="none" w:sz="0" w:space="0" w:color="auto"/>
            <w:left w:val="none" w:sz="0" w:space="0" w:color="auto"/>
            <w:bottom w:val="none" w:sz="0" w:space="0" w:color="auto"/>
            <w:right w:val="none" w:sz="0" w:space="0" w:color="auto"/>
          </w:divBdr>
        </w:div>
        <w:div w:id="470753339">
          <w:marLeft w:val="0"/>
          <w:marRight w:val="0"/>
          <w:marTop w:val="0"/>
          <w:marBottom w:val="0"/>
          <w:divBdr>
            <w:top w:val="none" w:sz="0" w:space="0" w:color="auto"/>
            <w:left w:val="none" w:sz="0" w:space="0" w:color="auto"/>
            <w:bottom w:val="none" w:sz="0" w:space="0" w:color="auto"/>
            <w:right w:val="none" w:sz="0" w:space="0" w:color="auto"/>
          </w:divBdr>
        </w:div>
        <w:div w:id="2132556828">
          <w:marLeft w:val="0"/>
          <w:marRight w:val="0"/>
          <w:marTop w:val="0"/>
          <w:marBottom w:val="0"/>
          <w:divBdr>
            <w:top w:val="none" w:sz="0" w:space="0" w:color="auto"/>
            <w:left w:val="none" w:sz="0" w:space="0" w:color="auto"/>
            <w:bottom w:val="none" w:sz="0" w:space="0" w:color="auto"/>
            <w:right w:val="none" w:sz="0" w:space="0" w:color="auto"/>
          </w:divBdr>
        </w:div>
        <w:div w:id="349449882">
          <w:marLeft w:val="0"/>
          <w:marRight w:val="0"/>
          <w:marTop w:val="0"/>
          <w:marBottom w:val="0"/>
          <w:divBdr>
            <w:top w:val="none" w:sz="0" w:space="0" w:color="auto"/>
            <w:left w:val="none" w:sz="0" w:space="0" w:color="auto"/>
            <w:bottom w:val="none" w:sz="0" w:space="0" w:color="auto"/>
            <w:right w:val="none" w:sz="0" w:space="0" w:color="auto"/>
          </w:divBdr>
        </w:div>
      </w:divsChild>
    </w:div>
    <w:div w:id="1315261264">
      <w:bodyDiv w:val="1"/>
      <w:marLeft w:val="0"/>
      <w:marRight w:val="0"/>
      <w:marTop w:val="0"/>
      <w:marBottom w:val="0"/>
      <w:divBdr>
        <w:top w:val="none" w:sz="0" w:space="0" w:color="auto"/>
        <w:left w:val="none" w:sz="0" w:space="0" w:color="auto"/>
        <w:bottom w:val="none" w:sz="0" w:space="0" w:color="auto"/>
        <w:right w:val="none" w:sz="0" w:space="0" w:color="auto"/>
      </w:divBdr>
    </w:div>
    <w:div w:id="1346977046">
      <w:bodyDiv w:val="1"/>
      <w:marLeft w:val="0"/>
      <w:marRight w:val="0"/>
      <w:marTop w:val="0"/>
      <w:marBottom w:val="0"/>
      <w:divBdr>
        <w:top w:val="none" w:sz="0" w:space="0" w:color="auto"/>
        <w:left w:val="none" w:sz="0" w:space="0" w:color="auto"/>
        <w:bottom w:val="none" w:sz="0" w:space="0" w:color="auto"/>
        <w:right w:val="none" w:sz="0" w:space="0" w:color="auto"/>
      </w:divBdr>
    </w:div>
    <w:div w:id="1503278106">
      <w:bodyDiv w:val="1"/>
      <w:marLeft w:val="0"/>
      <w:marRight w:val="0"/>
      <w:marTop w:val="0"/>
      <w:marBottom w:val="0"/>
      <w:divBdr>
        <w:top w:val="none" w:sz="0" w:space="0" w:color="auto"/>
        <w:left w:val="none" w:sz="0" w:space="0" w:color="auto"/>
        <w:bottom w:val="none" w:sz="0" w:space="0" w:color="auto"/>
        <w:right w:val="none" w:sz="0" w:space="0" w:color="auto"/>
      </w:divBdr>
    </w:div>
    <w:div w:id="1681201572">
      <w:bodyDiv w:val="1"/>
      <w:marLeft w:val="0"/>
      <w:marRight w:val="0"/>
      <w:marTop w:val="0"/>
      <w:marBottom w:val="0"/>
      <w:divBdr>
        <w:top w:val="none" w:sz="0" w:space="0" w:color="auto"/>
        <w:left w:val="none" w:sz="0" w:space="0" w:color="auto"/>
        <w:bottom w:val="none" w:sz="0" w:space="0" w:color="auto"/>
        <w:right w:val="none" w:sz="0" w:space="0" w:color="auto"/>
      </w:divBdr>
    </w:div>
    <w:div w:id="1733772302">
      <w:bodyDiv w:val="1"/>
      <w:marLeft w:val="0"/>
      <w:marRight w:val="0"/>
      <w:marTop w:val="0"/>
      <w:marBottom w:val="0"/>
      <w:divBdr>
        <w:top w:val="none" w:sz="0" w:space="0" w:color="auto"/>
        <w:left w:val="none" w:sz="0" w:space="0" w:color="auto"/>
        <w:bottom w:val="none" w:sz="0" w:space="0" w:color="auto"/>
        <w:right w:val="none" w:sz="0" w:space="0" w:color="auto"/>
      </w:divBdr>
    </w:div>
    <w:div w:id="1770855969">
      <w:bodyDiv w:val="1"/>
      <w:marLeft w:val="0"/>
      <w:marRight w:val="0"/>
      <w:marTop w:val="0"/>
      <w:marBottom w:val="0"/>
      <w:divBdr>
        <w:top w:val="none" w:sz="0" w:space="0" w:color="auto"/>
        <w:left w:val="none" w:sz="0" w:space="0" w:color="auto"/>
        <w:bottom w:val="none" w:sz="0" w:space="0" w:color="auto"/>
        <w:right w:val="none" w:sz="0" w:space="0" w:color="auto"/>
      </w:divBdr>
    </w:div>
    <w:div w:id="1915972179">
      <w:bodyDiv w:val="1"/>
      <w:marLeft w:val="0"/>
      <w:marRight w:val="0"/>
      <w:marTop w:val="0"/>
      <w:marBottom w:val="0"/>
      <w:divBdr>
        <w:top w:val="none" w:sz="0" w:space="0" w:color="auto"/>
        <w:left w:val="none" w:sz="0" w:space="0" w:color="auto"/>
        <w:bottom w:val="none" w:sz="0" w:space="0" w:color="auto"/>
        <w:right w:val="none" w:sz="0" w:space="0" w:color="auto"/>
      </w:divBdr>
    </w:div>
    <w:div w:id="20529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students.nacid.b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rliament.bg/bg/parliamentarycommittees/3201/standpoint/17049"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pn-bg.org/media/dokumenti/zakoni_dokturanturi/Pravilnik_za_ustr._i_deinostta_IDP_final_m.12-2017.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Arial"/>
                <a:ea typeface="Arial"/>
                <a:cs typeface="Arial"/>
              </a:defRPr>
            </a:pPr>
            <a:r>
              <a:rPr lang="bg-BG"/>
              <a:t>Относителен дял на бюджетната субсидия и собствените приходи спрямо общия размер на постъпилите средства в ИДП БАН за 2023 година</a:t>
            </a:r>
          </a:p>
        </c:rich>
      </c:tx>
      <c:layout>
        <c:manualLayout>
          <c:xMode val="edge"/>
          <c:yMode val="edge"/>
          <c:x val="0.13831113091995578"/>
          <c:y val="3.0587990525574545E-2"/>
        </c:manualLayout>
      </c:layout>
      <c:overlay val="0"/>
      <c:spPr>
        <a:noFill/>
        <a:ln w="25406">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89718599416559"/>
          <c:y val="0.33245616487288199"/>
          <c:w val="0.64626721610791205"/>
          <c:h val="0.49176470588235294"/>
        </c:manualLayout>
      </c:layout>
      <c:pie3DChart>
        <c:varyColors val="1"/>
        <c:ser>
          <c:idx val="0"/>
          <c:order val="0"/>
          <c:spPr>
            <a:solidFill>
              <a:srgbClr val="9999FF"/>
            </a:solidFill>
            <a:ln w="12703">
              <a:solidFill>
                <a:srgbClr val="000000"/>
              </a:solidFill>
              <a:prstDash val="solid"/>
            </a:ln>
          </c:spPr>
          <c:explosion val="25"/>
          <c:dPt>
            <c:idx val="0"/>
            <c:bubble3D val="0"/>
            <c:extLst>
              <c:ext xmlns:c16="http://schemas.microsoft.com/office/drawing/2014/chart" uri="{C3380CC4-5D6E-409C-BE32-E72D297353CC}">
                <c16:uniqueId val="{00000000-C11D-422B-A763-F4CC82002594}"/>
              </c:ext>
            </c:extLst>
          </c:dPt>
          <c:dPt>
            <c:idx val="1"/>
            <c:bubble3D val="0"/>
            <c:spPr>
              <a:solidFill>
                <a:srgbClr val="993366"/>
              </a:solidFill>
              <a:ln w="12703">
                <a:solidFill>
                  <a:srgbClr val="000000"/>
                </a:solidFill>
                <a:prstDash val="solid"/>
              </a:ln>
            </c:spPr>
            <c:extLst>
              <c:ext xmlns:c16="http://schemas.microsoft.com/office/drawing/2014/chart" uri="{C3380CC4-5D6E-409C-BE32-E72D297353CC}">
                <c16:uniqueId val="{00000001-C11D-422B-A763-F4CC82002594}"/>
              </c:ext>
            </c:extLst>
          </c:dPt>
          <c:dLbls>
            <c:dLbl>
              <c:idx val="0"/>
              <c:layout>
                <c:manualLayout>
                  <c:x val="-8.3673890608875132E-2"/>
                  <c:y val="-0.23474661821118514"/>
                </c:manualLayout>
              </c:layout>
              <c:tx>
                <c:rich>
                  <a:bodyPr/>
                  <a:lstStyle/>
                  <a:p>
                    <a:pPr>
                      <a:defRPr sz="1100" b="0" i="0" u="none" strike="noStrike" baseline="0">
                        <a:solidFill>
                          <a:srgbClr val="000000"/>
                        </a:solidFill>
                        <a:latin typeface="Arial"/>
                        <a:ea typeface="Arial"/>
                        <a:cs typeface="Arial"/>
                      </a:defRPr>
                    </a:pPr>
                    <a:r>
                      <a:rPr lang="bg-BG" baseline="0"/>
                      <a:t>1 286 809 лв.</a:t>
                    </a:r>
                    <a:r>
                      <a:rPr lang="bg-BG"/>
                      <a:t>; 92%</a:t>
                    </a:r>
                  </a:p>
                </c:rich>
              </c:tx>
              <c:numFmt formatCode="0%" sourceLinked="0"/>
              <c:spPr>
                <a:noFill/>
                <a:ln w="25406">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11D-422B-A763-F4CC82002594}"/>
                </c:ext>
              </c:extLst>
            </c:dLbl>
            <c:dLbl>
              <c:idx val="1"/>
              <c:layout>
                <c:manualLayout>
                  <c:x val="8.7490391100493239E-2"/>
                  <c:y val="-6.5312398080417467E-3"/>
                </c:manualLayout>
              </c:layout>
              <c:tx>
                <c:rich>
                  <a:bodyPr/>
                  <a:lstStyle/>
                  <a:p>
                    <a:pPr>
                      <a:defRPr sz="1100" b="0" i="0" u="none" strike="noStrike" baseline="0">
                        <a:solidFill>
                          <a:srgbClr val="000000"/>
                        </a:solidFill>
                        <a:latin typeface="Arial"/>
                        <a:ea typeface="Arial"/>
                        <a:cs typeface="Arial"/>
                      </a:defRPr>
                    </a:pPr>
                    <a:r>
                      <a:rPr lang="bg-BG"/>
                      <a:t>111 738 лв.; 8%</a:t>
                    </a:r>
                  </a:p>
                </c:rich>
              </c:tx>
              <c:numFmt formatCode="0%" sourceLinked="0"/>
              <c:spPr>
                <a:noFill/>
                <a:ln w="25406">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11D-422B-A763-F4CC82002594}"/>
                </c:ext>
              </c:extLst>
            </c:dLbl>
            <c:numFmt formatCode="0%" sourceLinked="0"/>
            <c:spPr>
              <a:noFill/>
              <a:ln w="25406">
                <a:noFill/>
              </a:ln>
            </c:spPr>
            <c:txPr>
              <a:bodyPr wrap="square" lIns="38100" tIns="19050" rIns="38100" bIns="19050" anchor="ctr">
                <a:spAutoFit/>
              </a:bodyPr>
              <a:lstStyle/>
              <a:p>
                <a:pPr>
                  <a:defRPr sz="1100" b="0" i="0" u="none" strike="noStrike" baseline="0">
                    <a:solidFill>
                      <a:srgbClr val="000000"/>
                    </a:solidFill>
                    <a:latin typeface="Arial"/>
                    <a:ea typeface="Arial"/>
                    <a:cs typeface="Arial"/>
                  </a:defRPr>
                </a:pPr>
                <a:endParaRPr lang="en-US"/>
              </a:p>
            </c:txPr>
            <c:showLegendKey val="0"/>
            <c:showVal val="1"/>
            <c:showCatName val="0"/>
            <c:showSerName val="0"/>
            <c:showPercent val="1"/>
            <c:showBubbleSize val="0"/>
            <c:showLeaderLines val="1"/>
            <c:extLst>
              <c:ext xmlns:c15="http://schemas.microsoft.com/office/drawing/2012/chart" uri="{CE6537A1-D6FC-4f65-9D91-7224C49458BB}"/>
            </c:extLst>
          </c:dLbls>
          <c:cat>
            <c:strRef>
              <c:f>Работно!$B$5:$B$6</c:f>
              <c:strCache>
                <c:ptCount val="2"/>
                <c:pt idx="0">
                  <c:v>Бюджетна субсидия -1 286 809 лв.</c:v>
                </c:pt>
                <c:pt idx="1">
                  <c:v>Собствени приходи - 111 738 лв.</c:v>
                </c:pt>
              </c:strCache>
            </c:strRef>
          </c:cat>
          <c:val>
            <c:numRef>
              <c:f>Работно!$C$5:$C$6</c:f>
              <c:numCache>
                <c:formatCode>#,##0</c:formatCode>
                <c:ptCount val="2"/>
                <c:pt idx="0">
                  <c:v>1286809</c:v>
                </c:pt>
                <c:pt idx="1">
                  <c:v>111738</c:v>
                </c:pt>
              </c:numCache>
            </c:numRef>
          </c:val>
          <c:extLst>
            <c:ext xmlns:c16="http://schemas.microsoft.com/office/drawing/2014/chart" uri="{C3380CC4-5D6E-409C-BE32-E72D297353CC}">
              <c16:uniqueId val="{00000002-C11D-422B-A763-F4CC82002594}"/>
            </c:ext>
          </c:extLst>
        </c:ser>
        <c:ser>
          <c:idx val="1"/>
          <c:order val="1"/>
          <c:spPr>
            <a:solidFill>
              <a:srgbClr val="993366"/>
            </a:solidFill>
            <a:ln w="12703">
              <a:solidFill>
                <a:srgbClr val="000000"/>
              </a:solidFill>
              <a:prstDash val="solid"/>
            </a:ln>
          </c:spPr>
          <c:explosion val="25"/>
          <c:dPt>
            <c:idx val="0"/>
            <c:bubble3D val="0"/>
            <c:spPr>
              <a:solidFill>
                <a:srgbClr val="9999FF"/>
              </a:solidFill>
              <a:ln w="12703">
                <a:solidFill>
                  <a:srgbClr val="000000"/>
                </a:solidFill>
                <a:prstDash val="solid"/>
              </a:ln>
            </c:spPr>
            <c:extLst>
              <c:ext xmlns:c16="http://schemas.microsoft.com/office/drawing/2014/chart" uri="{C3380CC4-5D6E-409C-BE32-E72D297353CC}">
                <c16:uniqueId val="{00000003-C11D-422B-A763-F4CC82002594}"/>
              </c:ext>
            </c:extLst>
          </c:dPt>
          <c:dPt>
            <c:idx val="1"/>
            <c:bubble3D val="0"/>
            <c:extLst>
              <c:ext xmlns:c16="http://schemas.microsoft.com/office/drawing/2014/chart" uri="{C3380CC4-5D6E-409C-BE32-E72D297353CC}">
                <c16:uniqueId val="{00000004-C11D-422B-A763-F4CC82002594}"/>
              </c:ext>
            </c:extLst>
          </c:dPt>
          <c:cat>
            <c:strRef>
              <c:f>Работно!$B$5:$B$6</c:f>
              <c:strCache>
                <c:ptCount val="2"/>
                <c:pt idx="0">
                  <c:v>Бюджетна субсидия -1 286 809 лв.</c:v>
                </c:pt>
                <c:pt idx="1">
                  <c:v>Собствени приходи - 111 738 лв.</c:v>
                </c:pt>
              </c:strCache>
            </c:strRef>
          </c:cat>
          <c:val>
            <c:numRef>
              <c:f>Работно!$D$5:$D$6</c:f>
              <c:numCache>
                <c:formatCode>0.00</c:formatCode>
                <c:ptCount val="2"/>
                <c:pt idx="0">
                  <c:v>92.010422245373235</c:v>
                </c:pt>
                <c:pt idx="1">
                  <c:v>7.9895777546267661</c:v>
                </c:pt>
              </c:numCache>
            </c:numRef>
          </c:val>
          <c:extLst>
            <c:ext xmlns:c16="http://schemas.microsoft.com/office/drawing/2014/chart" uri="{C3380CC4-5D6E-409C-BE32-E72D297353CC}">
              <c16:uniqueId val="{00000005-C11D-422B-A763-F4CC82002594}"/>
            </c:ext>
          </c:extLst>
        </c:ser>
        <c:dLbls>
          <c:showLegendKey val="0"/>
          <c:showVal val="0"/>
          <c:showCatName val="0"/>
          <c:showSerName val="0"/>
          <c:showPercent val="0"/>
          <c:showBubbleSize val="0"/>
          <c:showLeaderLines val="1"/>
        </c:dLbls>
      </c:pie3DChart>
      <c:spPr>
        <a:noFill/>
        <a:ln w="25406">
          <a:noFill/>
        </a:ln>
      </c:spPr>
    </c:plotArea>
    <c:legend>
      <c:legendPos val="r"/>
      <c:layout>
        <c:manualLayout>
          <c:xMode val="edge"/>
          <c:yMode val="edge"/>
          <c:x val="0.23993826243417685"/>
          <c:y val="0.84615389539722174"/>
          <c:w val="0.57120784430248106"/>
          <c:h val="0.11834325587350358"/>
        </c:manualLayout>
      </c:layout>
      <c:overlay val="0"/>
      <c:spPr>
        <a:solidFill>
          <a:srgbClr val="FFFFFF"/>
        </a:solidFill>
        <a:ln w="3176">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en-US"/>
        </a:p>
      </c:txPr>
    </c:legend>
    <c:plotVisOnly val="1"/>
    <c:dispBlanksAs val="zero"/>
    <c:showDLblsOverMax val="0"/>
  </c:chart>
  <c:spPr>
    <a:solidFill>
      <a:srgbClr val="FFFFFF"/>
    </a:solidFill>
    <a:ln w="3176">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25" b="1" i="0" u="none" strike="noStrike" baseline="0">
                <a:solidFill>
                  <a:srgbClr val="000000"/>
                </a:solidFill>
                <a:latin typeface="Arial Narrow"/>
                <a:ea typeface="Arial Narrow"/>
                <a:cs typeface="Arial Narrow"/>
              </a:defRPr>
            </a:pPr>
            <a:r>
              <a:rPr lang="bg-BG"/>
              <a:t>Структура на приходите на ИДП БАН към 31.12.203 година  по източници на финансиране</a:t>
            </a:r>
          </a:p>
        </c:rich>
      </c:tx>
      <c:layout>
        <c:manualLayout>
          <c:xMode val="edge"/>
          <c:yMode val="edge"/>
          <c:x val="9.0458661417322839E-2"/>
          <c:y val="7.9873056289756408E-3"/>
        </c:manualLayout>
      </c:layout>
      <c:overlay val="0"/>
      <c:spPr>
        <a:gradFill rotWithShape="0">
          <a:gsLst>
            <a:gs pos="0">
              <a:srgbClr val="FFFFFF"/>
            </a:gs>
            <a:gs pos="100000">
              <a:srgbClr val="FFFFFF"/>
            </a:gs>
          </a:gsLst>
          <a:lin ang="5400000" scaled="1"/>
        </a:gradFill>
        <a:ln w="3175">
          <a:solidFill>
            <a:srgbClr val="000000"/>
          </a:solidFill>
          <a:prstDash val="solid"/>
        </a:ln>
        <a:effectLst>
          <a:outerShdw dist="35921" dir="2700000" algn="br">
            <a:srgbClr val="000000"/>
          </a:outerShdw>
        </a:effectLst>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9.566316710411199E-2"/>
          <c:y val="0.15659150082875153"/>
          <c:w val="0.70260308071353283"/>
          <c:h val="0.35942492012779553"/>
        </c:manualLayout>
      </c:layout>
      <c:pie3DChart>
        <c:varyColors val="1"/>
        <c:ser>
          <c:idx val="1"/>
          <c:order val="0"/>
          <c:spPr>
            <a:ln w="12700">
              <a:solidFill>
                <a:srgbClr val="000000"/>
              </a:solidFill>
              <a:prstDash val="solid"/>
            </a:ln>
          </c:spPr>
          <c:explosion val="32"/>
          <c:dPt>
            <c:idx val="0"/>
            <c:bubble3D val="0"/>
            <c:spPr>
              <a:solidFill>
                <a:srgbClr val="9999FF"/>
              </a:solidFill>
              <a:ln w="12700">
                <a:solidFill>
                  <a:srgbClr val="000000"/>
                </a:solidFill>
                <a:prstDash val="solid"/>
              </a:ln>
            </c:spPr>
            <c:extLst>
              <c:ext xmlns:c16="http://schemas.microsoft.com/office/drawing/2014/chart" uri="{C3380CC4-5D6E-409C-BE32-E72D297353CC}">
                <c16:uniqueId val="{00000009-9565-4C76-8336-4D481BEDF09F}"/>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A-9565-4C76-8336-4D481BEDF09F}"/>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B-9565-4C76-8336-4D481BEDF09F}"/>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C-9565-4C76-8336-4D481BEDF09F}"/>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0D-9565-4C76-8336-4D481BEDF09F}"/>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E-9565-4C76-8336-4D481BEDF09F}"/>
              </c:ext>
            </c:extLst>
          </c:dPt>
          <c:dPt>
            <c:idx val="6"/>
            <c:bubble3D val="0"/>
            <c:extLst>
              <c:ext xmlns:c16="http://schemas.microsoft.com/office/drawing/2014/chart" uri="{C3380CC4-5D6E-409C-BE32-E72D297353CC}">
                <c16:uniqueId val="{0000000F-9565-4C76-8336-4D481BEDF09F}"/>
              </c:ext>
            </c:extLst>
          </c:dPt>
          <c:dLbls>
            <c:numFmt formatCode="0%" sourceLinked="0"/>
            <c:spPr>
              <a:noFill/>
              <a:ln w="25400">
                <a:noFill/>
              </a:ln>
            </c:spPr>
            <c:txPr>
              <a:bodyPr wrap="square" lIns="38100" tIns="19050" rIns="38100" bIns="19050" anchor="ctr">
                <a:spAutoFit/>
              </a:bodyPr>
              <a:lstStyle/>
              <a:p>
                <a:pPr>
                  <a:defRPr sz="1200" b="0" i="0" u="none" strike="noStrike" baseline="0">
                    <a:solidFill>
                      <a:srgbClr val="000000"/>
                    </a:solidFill>
                    <a:latin typeface="Arial"/>
                    <a:ea typeface="Arial"/>
                    <a:cs typeface="Arial"/>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Работно!$B$8:$B$14</c:f>
              <c:strCache>
                <c:ptCount val="7"/>
                <c:pt idx="0">
                  <c:v>Трансфер от БАН по  "Програма за подпомагане на младите учени и постдокторанти"  - 58 500лв.</c:v>
                </c:pt>
                <c:pt idx="1">
                  <c:v>Трансфер от МОН по възложена научна консултация, Споразумение № Д01-237/31.10.2022 г.- 35 000лв.</c:v>
                </c:pt>
                <c:pt idx="2">
                  <c:v>Приходи от такси на докторанти и такси конкурси - 10 175лв.</c:v>
                </c:pt>
                <c:pt idx="3">
                  <c:v>Трансфер от БАН по проект "България и Китай в евроазиатските проекти за свързаност" - 3912 лв.</c:v>
                </c:pt>
                <c:pt idx="4">
                  <c:v>Приходи от списание "Правна мисъл" - 1 717лв.</c:v>
                </c:pt>
                <c:pt idx="5">
                  <c:v>Приходи от конференции - 1 440 лв.</c:v>
                </c:pt>
                <c:pt idx="6">
                  <c:v>Други ( CEEOL, Научни трудове, Сборници от конференция) - 994  лв.</c:v>
                </c:pt>
              </c:strCache>
            </c:strRef>
          </c:cat>
          <c:val>
            <c:numRef>
              <c:f>Работно!$D$8:$D$14</c:f>
              <c:numCache>
                <c:formatCode>0.00</c:formatCode>
                <c:ptCount val="7"/>
                <c:pt idx="0">
                  <c:v>52.354615260699134</c:v>
                </c:pt>
                <c:pt idx="1">
                  <c:v>31.323274087597774</c:v>
                </c:pt>
                <c:pt idx="2">
                  <c:v>9.1061232526087821</c:v>
                </c:pt>
                <c:pt idx="3">
                  <c:v>3.5010470923052135</c:v>
                </c:pt>
                <c:pt idx="4">
                  <c:v>1.5366303316687251</c:v>
                </c:pt>
                <c:pt idx="5">
                  <c:v>1.2887289910325941</c:v>
                </c:pt>
                <c:pt idx="6">
                  <c:v>0.88958098408777675</c:v>
                </c:pt>
              </c:numCache>
            </c:numRef>
          </c:val>
          <c:extLst>
            <c:ext xmlns:c16="http://schemas.microsoft.com/office/drawing/2014/chart" uri="{C3380CC4-5D6E-409C-BE32-E72D297353CC}">
              <c16:uniqueId val="{00000010-9565-4C76-8336-4D481BEDF09F}"/>
            </c:ext>
          </c:extLst>
        </c:ser>
        <c:dLbls>
          <c:showLegendKey val="0"/>
          <c:showVal val="0"/>
          <c:showCatName val="0"/>
          <c:showSerName val="0"/>
          <c:showPercent val="0"/>
          <c:showBubbleSize val="0"/>
          <c:showLeaderLines val="0"/>
        </c:dLbls>
      </c:pie3DChart>
      <c:spPr>
        <a:noFill/>
        <a:ln w="25400">
          <a:noFill/>
        </a:ln>
      </c:spPr>
    </c:plotArea>
    <c:legend>
      <c:legendPos val="r"/>
      <c:overlay val="0"/>
      <c:spPr>
        <a:solidFill>
          <a:srgbClr val="FFFFFF"/>
        </a:solidFill>
        <a:ln w="3175">
          <a:solidFill>
            <a:srgbClr val="000000"/>
          </a:solidFill>
          <a:prstDash val="solid"/>
        </a:ln>
        <a:effectLst>
          <a:outerShdw dist="35921" dir="2700000" algn="br">
            <a:srgbClr val="000000"/>
          </a:outerShdw>
        </a:effectLst>
      </c:spPr>
      <c:txPr>
        <a:bodyPr/>
        <a:lstStyle/>
        <a:p>
          <a:pPr>
            <a:defRPr sz="850" b="1" i="0" u="none" strike="noStrike" baseline="0">
              <a:solidFill>
                <a:srgbClr val="000000"/>
              </a:solidFill>
              <a:latin typeface="Arial Narrow"/>
              <a:ea typeface="Arial Narrow"/>
              <a:cs typeface="Arial Narrow"/>
            </a:defRPr>
          </a:pPr>
          <a:endParaRPr lang="en-US"/>
        </a:p>
      </c:txPr>
    </c:legend>
    <c:plotVisOnly val="1"/>
    <c:dispBlanksAs val="zero"/>
    <c:showDLblsOverMax val="0"/>
  </c:chart>
  <c:spPr>
    <a:gradFill rotWithShape="0">
      <a:gsLst>
        <a:gs pos="0">
          <a:srgbClr val="FFCC99"/>
        </a:gs>
        <a:gs pos="100000">
          <a:srgbClr val="FFCC99">
            <a:gamma/>
            <a:tint val="33333"/>
            <a:invGamma/>
          </a:srgbClr>
        </a:gs>
      </a:gsLst>
      <a:path path="rect">
        <a:fillToRect l="50000" t="50000" r="50000" b="50000"/>
      </a:path>
    </a:gradFill>
    <a:ln w="3175">
      <a:solidFill>
        <a:srgbClr val="000000"/>
      </a:solidFill>
      <a:prstDash val="solid"/>
    </a:ln>
    <a:effectLst>
      <a:outerShdw dist="35921" dir="2700000" algn="br">
        <a:srgbClr val="000000"/>
      </a:outerShdw>
    </a:effectLst>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43</TotalTime>
  <Pages>24</Pages>
  <Words>8788</Words>
  <Characters>50095</Characters>
  <Application>Microsoft Office Word</Application>
  <DocSecurity>0</DocSecurity>
  <Lines>417</Lines>
  <Paragraphs>117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Петър Бончовски</dc:creator>
  <cp:keywords/>
  <dc:description/>
  <cp:lastModifiedBy>IDP Front office</cp:lastModifiedBy>
  <cp:revision>85</cp:revision>
  <dcterms:created xsi:type="dcterms:W3CDTF">2024-01-26T08:29:00Z</dcterms:created>
  <dcterms:modified xsi:type="dcterms:W3CDTF">2024-01-26T09:13:00Z</dcterms:modified>
</cp:coreProperties>
</file>